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50B5D" w14:textId="0E9CC819" w:rsidR="0045725C" w:rsidRPr="00F90FA4" w:rsidRDefault="0045725C" w:rsidP="0045725C">
      <w:pPr>
        <w:pStyle w:val="3GPPHeader"/>
        <w:spacing w:after="60"/>
        <w:rPr>
          <w:rFonts w:ascii="Times New Roman" w:hAnsi="Times New Roman" w:cs="Times New Roman"/>
          <w:szCs w:val="24"/>
        </w:rPr>
      </w:pPr>
      <w:bookmarkStart w:id="0" w:name="OLE_LINK3"/>
      <w:bookmarkStart w:id="1" w:name="OLE_LINK4"/>
      <w:bookmarkStart w:id="2" w:name="OLE_LINK103"/>
      <w:bookmarkStart w:id="3" w:name="OLE_LINK104"/>
      <w:bookmarkStart w:id="4" w:name="_Hlk487029736"/>
      <w:bookmarkEnd w:id="4"/>
      <w:r w:rsidRPr="00F90FA4">
        <w:rPr>
          <w:rFonts w:ascii="Times New Roman" w:hAnsi="Times New Roman" w:cs="Times New Roman"/>
          <w:szCs w:val="24"/>
        </w:rPr>
        <w:t>3GPP TSG-RAN WG4 Meeting #10</w:t>
      </w:r>
      <w:r>
        <w:rPr>
          <w:rFonts w:ascii="Times New Roman" w:hAnsi="Times New Roman" w:cs="Times New Roman"/>
          <w:szCs w:val="24"/>
        </w:rPr>
        <w:t>5</w:t>
      </w:r>
      <w:r w:rsidRPr="00F90FA4">
        <w:rPr>
          <w:rFonts w:ascii="Times New Roman" w:hAnsi="Times New Roman" w:cs="Times New Roman"/>
          <w:szCs w:val="24"/>
        </w:rPr>
        <w:tab/>
        <w:t>R4-221</w:t>
      </w:r>
      <w:r w:rsidR="0030143D">
        <w:rPr>
          <w:rFonts w:ascii="Times New Roman" w:hAnsi="Times New Roman" w:cs="Times New Roman"/>
          <w:szCs w:val="24"/>
        </w:rPr>
        <w:t>9316</w:t>
      </w:r>
    </w:p>
    <w:p w14:paraId="5CC1C3C1" w14:textId="77777777" w:rsidR="0045725C" w:rsidRPr="00F90FA4" w:rsidRDefault="0045725C" w:rsidP="0045725C">
      <w:pPr>
        <w:pStyle w:val="3GPPHeader"/>
        <w:rPr>
          <w:rFonts w:ascii="Times New Roman" w:hAnsi="Times New Roman" w:cs="Times New Roman"/>
          <w:szCs w:val="24"/>
        </w:rPr>
      </w:pPr>
      <w:r w:rsidRPr="00F90FA4">
        <w:rPr>
          <w:rFonts w:ascii="Times New Roman" w:hAnsi="Times New Roman" w:cs="Times New Roman"/>
          <w:szCs w:val="24"/>
        </w:rPr>
        <w:t xml:space="preserve">Electronic Meeting, </w:t>
      </w:r>
      <w:r>
        <w:rPr>
          <w:rFonts w:ascii="Times New Roman" w:hAnsi="Times New Roman" w:cs="Times New Roman"/>
          <w:szCs w:val="24"/>
        </w:rPr>
        <w:t>Nov</w:t>
      </w:r>
      <w:r w:rsidRPr="00F90FA4">
        <w:rPr>
          <w:rFonts w:ascii="Times New Roman" w:hAnsi="Times New Roman" w:cs="Times New Roman"/>
          <w:szCs w:val="24"/>
        </w:rPr>
        <w:t xml:space="preserve"> 1</w:t>
      </w:r>
      <w:r>
        <w:rPr>
          <w:rFonts w:ascii="Times New Roman" w:hAnsi="Times New Roman" w:cs="Times New Roman"/>
          <w:szCs w:val="24"/>
        </w:rPr>
        <w:t>4</w:t>
      </w:r>
      <w:r w:rsidRPr="00F90FA4">
        <w:rPr>
          <w:rFonts w:ascii="Times New Roman" w:hAnsi="Times New Roman" w:cs="Times New Roman"/>
          <w:szCs w:val="24"/>
        </w:rPr>
        <w:t xml:space="preserve">- </w:t>
      </w:r>
      <w:r>
        <w:rPr>
          <w:rFonts w:ascii="Times New Roman" w:hAnsi="Times New Roman" w:cs="Times New Roman"/>
          <w:szCs w:val="24"/>
        </w:rPr>
        <w:t>Nov</w:t>
      </w:r>
      <w:r w:rsidRPr="00F90FA4">
        <w:rPr>
          <w:rFonts w:ascii="Times New Roman" w:hAnsi="Times New Roman" w:cs="Times New Roman"/>
          <w:szCs w:val="24"/>
        </w:rPr>
        <w:t xml:space="preserve"> 1</w:t>
      </w:r>
      <w:r>
        <w:rPr>
          <w:rFonts w:ascii="Times New Roman" w:hAnsi="Times New Roman" w:cs="Times New Roman"/>
          <w:szCs w:val="24"/>
        </w:rPr>
        <w:t>8</w:t>
      </w:r>
      <w:r w:rsidRPr="00F90FA4">
        <w:rPr>
          <w:rFonts w:ascii="Times New Roman" w:hAnsi="Times New Roman" w:cs="Times New Roman"/>
          <w:szCs w:val="24"/>
        </w:rPr>
        <w:t>, 2022</w:t>
      </w:r>
    </w:p>
    <w:p w14:paraId="107F9C35" w14:textId="77777777" w:rsidR="0045725C" w:rsidRPr="00931363" w:rsidRDefault="0045725C" w:rsidP="0045725C">
      <w:pPr>
        <w:pStyle w:val="3GPPHeader"/>
        <w:rPr>
          <w:rFonts w:ascii="Times New Roman" w:hAnsi="Times New Roman" w:cs="Times New Roman"/>
          <w:highlight w:val="yellow"/>
        </w:rPr>
      </w:pPr>
    </w:p>
    <w:bookmarkEnd w:id="0"/>
    <w:bookmarkEnd w:id="1"/>
    <w:p w14:paraId="0A984F9C" w14:textId="289CD5D5" w:rsidR="0045725C" w:rsidRPr="00931363" w:rsidRDefault="0045725C" w:rsidP="0045725C">
      <w:pPr>
        <w:ind w:left="1985" w:hanging="1985"/>
        <w:jc w:val="both"/>
        <w:rPr>
          <w:rFonts w:eastAsia="SimSun"/>
          <w:b/>
          <w:bCs/>
          <w:sz w:val="24"/>
          <w:szCs w:val="24"/>
          <w:lang w:eastAsia="zh-CN"/>
        </w:rPr>
      </w:pPr>
      <w:r w:rsidRPr="00931363">
        <w:rPr>
          <w:rFonts w:eastAsia="SimSun"/>
          <w:b/>
          <w:bCs/>
          <w:sz w:val="24"/>
          <w:szCs w:val="24"/>
          <w:lang w:eastAsia="en-US"/>
        </w:rPr>
        <w:t>Agenda Item:</w:t>
      </w:r>
      <w:r w:rsidRPr="00931363">
        <w:rPr>
          <w:rFonts w:eastAsia="SimSun"/>
          <w:b/>
          <w:bCs/>
          <w:sz w:val="24"/>
          <w:szCs w:val="24"/>
          <w:lang w:eastAsia="en-US"/>
        </w:rPr>
        <w:tab/>
      </w:r>
      <w:r>
        <w:rPr>
          <w:rFonts w:eastAsia="SimSun"/>
          <w:b/>
          <w:bCs/>
          <w:sz w:val="24"/>
          <w:szCs w:val="24"/>
          <w:lang w:eastAsia="en-US"/>
        </w:rPr>
        <w:t>8</w:t>
      </w:r>
      <w:r w:rsidRPr="00931363">
        <w:rPr>
          <w:rFonts w:eastAsia="SimSun"/>
          <w:b/>
          <w:bCs/>
          <w:sz w:val="24"/>
          <w:szCs w:val="24"/>
          <w:lang w:eastAsia="en-US"/>
        </w:rPr>
        <w:t>.10.2</w:t>
      </w:r>
      <w:r>
        <w:rPr>
          <w:rFonts w:eastAsia="SimSun"/>
          <w:b/>
          <w:bCs/>
          <w:sz w:val="24"/>
          <w:szCs w:val="24"/>
          <w:lang w:eastAsia="en-US"/>
        </w:rPr>
        <w:t>.3</w:t>
      </w:r>
    </w:p>
    <w:p w14:paraId="109AEB4D" w14:textId="3C26B1AC"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Source:</w:t>
      </w:r>
      <w:r w:rsidR="00474D21" w:rsidRPr="00931363">
        <w:rPr>
          <w:rFonts w:eastAsia="SimSun"/>
          <w:b/>
          <w:bCs/>
          <w:sz w:val="24"/>
          <w:szCs w:val="24"/>
          <w:lang w:eastAsia="en-US"/>
        </w:rPr>
        <w:tab/>
      </w:r>
      <w:r w:rsidR="00580094" w:rsidRPr="00931363">
        <w:rPr>
          <w:rFonts w:eastAsia="SimSun"/>
          <w:b/>
          <w:bCs/>
          <w:sz w:val="24"/>
          <w:szCs w:val="24"/>
          <w:lang w:eastAsia="en-US"/>
        </w:rPr>
        <w:t>Ericsson</w:t>
      </w:r>
      <w:r w:rsidRPr="00931363">
        <w:rPr>
          <w:rFonts w:eastAsia="SimSun"/>
          <w:b/>
          <w:bCs/>
          <w:sz w:val="24"/>
          <w:szCs w:val="24"/>
          <w:lang w:eastAsia="en-US"/>
        </w:rPr>
        <w:t xml:space="preserve"> </w:t>
      </w:r>
    </w:p>
    <w:p w14:paraId="109AEB4E" w14:textId="35011260"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Title:</w:t>
      </w:r>
      <w:r w:rsidR="0082637F" w:rsidRPr="00931363">
        <w:rPr>
          <w:rFonts w:eastAsia="SimSun"/>
          <w:b/>
          <w:bCs/>
          <w:sz w:val="24"/>
          <w:szCs w:val="24"/>
          <w:lang w:eastAsia="en-US"/>
        </w:rPr>
        <w:tab/>
      </w:r>
      <w:r w:rsidR="006823CE" w:rsidRPr="00931363">
        <w:rPr>
          <w:rFonts w:eastAsia="SimSun"/>
          <w:b/>
          <w:bCs/>
          <w:sz w:val="24"/>
          <w:szCs w:val="24"/>
          <w:lang w:eastAsia="en-US"/>
        </w:rPr>
        <w:t xml:space="preserve">Discussion on </w:t>
      </w:r>
      <w:r w:rsidR="0045725C">
        <w:rPr>
          <w:rFonts w:eastAsia="SimSun"/>
          <w:b/>
          <w:bCs/>
          <w:sz w:val="24"/>
          <w:szCs w:val="24"/>
          <w:lang w:eastAsia="en-US"/>
        </w:rPr>
        <w:t>NCSG and</w:t>
      </w:r>
      <w:r w:rsidR="003C224D" w:rsidRPr="00931363">
        <w:rPr>
          <w:rFonts w:eastAsia="SimSun"/>
          <w:b/>
          <w:bCs/>
          <w:sz w:val="24"/>
          <w:szCs w:val="24"/>
          <w:lang w:eastAsia="en-US"/>
        </w:rPr>
        <w:t xml:space="preserve"> Con</w:t>
      </w:r>
      <w:r w:rsidR="0045725C">
        <w:rPr>
          <w:rFonts w:eastAsia="SimSun"/>
          <w:b/>
          <w:bCs/>
          <w:sz w:val="24"/>
          <w:szCs w:val="24"/>
          <w:lang w:eastAsia="en-US"/>
        </w:rPr>
        <w:t>-</w:t>
      </w:r>
      <w:r w:rsidR="003C224D" w:rsidRPr="00931363">
        <w:rPr>
          <w:rFonts w:eastAsia="SimSun"/>
          <w:b/>
          <w:bCs/>
          <w:sz w:val="24"/>
          <w:szCs w:val="24"/>
          <w:lang w:eastAsia="en-US"/>
        </w:rPr>
        <w:t>MG</w:t>
      </w:r>
      <w:r w:rsidR="00880DFD">
        <w:rPr>
          <w:rFonts w:eastAsia="SimSun"/>
          <w:b/>
          <w:bCs/>
          <w:sz w:val="24"/>
          <w:szCs w:val="24"/>
          <w:lang w:eastAsia="en-US"/>
        </w:rPr>
        <w:t>s</w:t>
      </w:r>
    </w:p>
    <w:p w14:paraId="109AEB4F" w14:textId="77777777" w:rsidR="00197D40"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Document for:</w:t>
      </w:r>
      <w:r w:rsidR="0082637F" w:rsidRPr="00931363">
        <w:rPr>
          <w:rFonts w:eastAsia="SimSun"/>
          <w:b/>
          <w:bCs/>
          <w:sz w:val="24"/>
          <w:szCs w:val="24"/>
          <w:lang w:eastAsia="en-US"/>
        </w:rPr>
        <w:tab/>
      </w:r>
      <w:r w:rsidRPr="00931363">
        <w:rPr>
          <w:rFonts w:eastAsia="SimSun"/>
          <w:b/>
          <w:bCs/>
          <w:sz w:val="24"/>
          <w:szCs w:val="24"/>
          <w:lang w:eastAsia="en-US"/>
        </w:rPr>
        <w:t xml:space="preserve">Discussion </w:t>
      </w:r>
    </w:p>
    <w:p w14:paraId="109AEB50" w14:textId="77777777" w:rsidR="00042DB9" w:rsidRPr="00931363" w:rsidRDefault="006B2EB2" w:rsidP="00042DB9">
      <w:pPr>
        <w:pStyle w:val="Heading1"/>
        <w:numPr>
          <w:ilvl w:val="0"/>
          <w:numId w:val="1"/>
        </w:numPr>
        <w:ind w:hanging="720"/>
        <w:rPr>
          <w:rFonts w:ascii="Times New Roman" w:eastAsia="PMingLiU" w:hAnsi="Times New Roman"/>
          <w:b/>
          <w:sz w:val="22"/>
          <w:szCs w:val="22"/>
          <w:lang w:eastAsia="zh-TW"/>
        </w:rPr>
      </w:pPr>
      <w:r w:rsidRPr="00931363">
        <w:rPr>
          <w:rFonts w:ascii="Times New Roman" w:eastAsiaTheme="minorEastAsia" w:hAnsi="Times New Roman"/>
          <w:b/>
          <w:sz w:val="22"/>
          <w:szCs w:val="22"/>
          <w:lang w:val="en-US" w:eastAsia="zh-TW"/>
        </w:rPr>
        <w:t>I</w:t>
      </w:r>
      <w:r w:rsidR="00197D40" w:rsidRPr="00931363">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76C0A359" w14:textId="3D372A2D" w:rsidR="006E45DC" w:rsidRDefault="00D919B6" w:rsidP="00D919B6">
      <w:pPr>
        <w:jc w:val="both"/>
        <w:rPr>
          <w:rFonts w:eastAsiaTheme="minorEastAsia"/>
          <w:lang w:val="en-US" w:eastAsia="zh-TW"/>
        </w:rPr>
      </w:pPr>
      <w:bookmarkStart w:id="9" w:name="_Ref516345544"/>
      <w:r w:rsidRPr="00D919B6">
        <w:rPr>
          <w:rFonts w:eastAsiaTheme="minorEastAsia"/>
          <w:lang w:val="en-US" w:eastAsia="zh-CN"/>
        </w:rPr>
        <w:t xml:space="preserve">In last meeting, RAN4 discussed the combination of </w:t>
      </w:r>
      <w:r w:rsidR="00960BF7">
        <w:rPr>
          <w:rFonts w:eastAsiaTheme="minorEastAsia"/>
          <w:lang w:val="en-US" w:eastAsia="zh-CN"/>
        </w:rPr>
        <w:t>NCSG</w:t>
      </w:r>
      <w:r w:rsidRPr="00D919B6">
        <w:rPr>
          <w:rFonts w:eastAsiaTheme="minorEastAsia"/>
          <w:lang w:val="en-US" w:eastAsia="zh-CN"/>
        </w:rPr>
        <w:t xml:space="preserve"> and Con-MGs [1].</w:t>
      </w:r>
      <w:r w:rsidRPr="00D919B6">
        <w:rPr>
          <w:rFonts w:eastAsiaTheme="minorEastAsia"/>
          <w:lang w:val="en-US" w:eastAsia="zh-TW"/>
        </w:rPr>
        <w:t xml:space="preserve"> </w:t>
      </w:r>
      <w:r w:rsidR="006E45DC">
        <w:rPr>
          <w:rFonts w:eastAsiaTheme="minorEastAsia"/>
          <w:lang w:val="en-US" w:eastAsia="zh-TW"/>
        </w:rPr>
        <w:t xml:space="preserve">Some terminology </w:t>
      </w:r>
      <w:r w:rsidR="00C82174">
        <w:rPr>
          <w:rFonts w:eastAsiaTheme="minorEastAsia"/>
          <w:lang w:val="en-US" w:eastAsia="zh-TW"/>
        </w:rPr>
        <w:t xml:space="preserve">for gap </w:t>
      </w:r>
      <w:r w:rsidR="006E45DC">
        <w:rPr>
          <w:rFonts w:eastAsiaTheme="minorEastAsia"/>
          <w:lang w:val="en-US" w:eastAsia="zh-TW"/>
        </w:rPr>
        <w:t>were</w:t>
      </w:r>
      <w:r w:rsidR="00C82174">
        <w:rPr>
          <w:rFonts w:eastAsiaTheme="minorEastAsia"/>
          <w:lang w:val="en-US" w:eastAsia="zh-TW"/>
        </w:rPr>
        <w:t xml:space="preserve"> agreed as follow.</w:t>
      </w:r>
      <w:r w:rsidR="008D6258">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C82174" w14:paraId="0B339329" w14:textId="77777777" w:rsidTr="00C82174">
        <w:tc>
          <w:tcPr>
            <w:tcW w:w="9629" w:type="dxa"/>
          </w:tcPr>
          <w:p w14:paraId="2191E2E9" w14:textId="77777777" w:rsidR="008D6258" w:rsidRPr="008D6258" w:rsidRDefault="008D6258" w:rsidP="008D6258">
            <w:pPr>
              <w:overflowPunct/>
              <w:autoSpaceDE/>
              <w:autoSpaceDN/>
              <w:adjustRightInd/>
              <w:spacing w:before="180"/>
              <w:textAlignment w:val="auto"/>
              <w:rPr>
                <w:b/>
                <w:bCs/>
                <w:sz w:val="18"/>
                <w:szCs w:val="18"/>
                <w:lang w:eastAsia="zh-CN"/>
              </w:rPr>
            </w:pPr>
            <w:r w:rsidRPr="008D6258">
              <w:rPr>
                <w:b/>
                <w:bCs/>
                <w:sz w:val="18"/>
                <w:szCs w:val="18"/>
                <w:lang w:eastAsia="zh-CN"/>
              </w:rPr>
              <w:t>Issue 2-2: Definitions: legacy, concurrent, baseline and component gaps</w:t>
            </w:r>
          </w:p>
          <w:p w14:paraId="74BAC7DA" w14:textId="77777777" w:rsidR="008D6258" w:rsidRPr="008D6258" w:rsidRDefault="008D6258" w:rsidP="008D6258">
            <w:pPr>
              <w:overflowPunct/>
              <w:autoSpaceDE/>
              <w:autoSpaceDN/>
              <w:adjustRightInd/>
              <w:spacing w:after="120"/>
              <w:textAlignment w:val="auto"/>
              <w:rPr>
                <w:sz w:val="18"/>
                <w:szCs w:val="18"/>
                <w:lang w:eastAsia="zh-CN"/>
              </w:rPr>
            </w:pPr>
            <w:r w:rsidRPr="008D6258">
              <w:rPr>
                <w:sz w:val="18"/>
                <w:szCs w:val="18"/>
                <w:highlight w:val="green"/>
                <w:lang w:eastAsia="zh-CN"/>
              </w:rPr>
              <w:t>&lt; Agreement &gt;:</w:t>
            </w:r>
            <w:r w:rsidRPr="008D6258">
              <w:rPr>
                <w:sz w:val="18"/>
                <w:szCs w:val="18"/>
                <w:lang w:eastAsia="zh-CN"/>
              </w:rPr>
              <w:t xml:space="preserve"> </w:t>
            </w:r>
          </w:p>
          <w:p w14:paraId="3C91F3C7" w14:textId="77777777" w:rsidR="008D6258" w:rsidRPr="008D6258" w:rsidRDefault="008D6258" w:rsidP="008D6258">
            <w:pPr>
              <w:numPr>
                <w:ilvl w:val="0"/>
                <w:numId w:val="41"/>
              </w:numPr>
              <w:overflowPunct/>
              <w:autoSpaceDE/>
              <w:autoSpaceDN/>
              <w:adjustRightInd/>
              <w:spacing w:after="120"/>
              <w:textAlignment w:val="center"/>
              <w:rPr>
                <w:sz w:val="18"/>
                <w:szCs w:val="18"/>
                <w:lang w:eastAsia="zh-CN"/>
              </w:rPr>
            </w:pPr>
            <w:r w:rsidRPr="008D6258">
              <w:rPr>
                <w:sz w:val="18"/>
                <w:szCs w:val="18"/>
                <w:lang w:eastAsia="zh-CN"/>
              </w:rPr>
              <w:t>Type-1 MG: Gap(s) configured via GapConfig without suffix</w:t>
            </w:r>
          </w:p>
          <w:p w14:paraId="64B191CF" w14:textId="256EB2E1" w:rsidR="00C82174" w:rsidRPr="008D6258" w:rsidRDefault="008D6258" w:rsidP="008D6258">
            <w:pPr>
              <w:numPr>
                <w:ilvl w:val="0"/>
                <w:numId w:val="41"/>
              </w:numPr>
              <w:overflowPunct/>
              <w:autoSpaceDE/>
              <w:autoSpaceDN/>
              <w:adjustRightInd/>
              <w:spacing w:after="120"/>
              <w:textAlignment w:val="center"/>
              <w:rPr>
                <w:rFonts w:eastAsiaTheme="minorEastAsia"/>
                <w:lang w:eastAsia="zh-TW"/>
              </w:rPr>
            </w:pPr>
            <w:r w:rsidRPr="008D6258">
              <w:rPr>
                <w:sz w:val="18"/>
                <w:szCs w:val="18"/>
                <w:lang w:eastAsia="zh-CN"/>
              </w:rPr>
              <w:t>Type-2 MG: Gap(s) configured via GapConfig-r17 without preConfigInd-r17 or ncsgInd-r17</w:t>
            </w:r>
          </w:p>
        </w:tc>
      </w:tr>
    </w:tbl>
    <w:p w14:paraId="674078B8" w14:textId="5EAA1010" w:rsidR="00111A75" w:rsidRDefault="00496EC2" w:rsidP="008D6258">
      <w:pPr>
        <w:spacing w:before="120"/>
        <w:jc w:val="both"/>
        <w:rPr>
          <w:rFonts w:eastAsiaTheme="minorEastAsia"/>
          <w:lang w:val="en-US" w:eastAsia="zh-TW"/>
        </w:rPr>
      </w:pPr>
      <w:r w:rsidRPr="00931363">
        <w:rPr>
          <w:rFonts w:eastAsiaTheme="minorEastAsia"/>
          <w:lang w:val="en-US" w:eastAsia="zh-TW"/>
        </w:rPr>
        <w:t xml:space="preserve">In this contribution, we will </w:t>
      </w:r>
      <w:r>
        <w:rPr>
          <w:rFonts w:eastAsiaTheme="minorEastAsia"/>
          <w:lang w:val="en-US" w:eastAsia="zh-TW"/>
        </w:rPr>
        <w:t>continue to discuss the related issues for NCSG and ConMGs</w:t>
      </w:r>
      <w:r w:rsidR="008D6258">
        <w:rPr>
          <w:rFonts w:eastAsiaTheme="minorEastAsia"/>
          <w:lang w:val="en-US" w:eastAsia="zh-TW"/>
        </w:rPr>
        <w:t xml:space="preserve"> with the agreed terminology</w:t>
      </w:r>
      <w:r w:rsidRPr="00931363">
        <w:rPr>
          <w:rFonts w:eastAsiaTheme="minorEastAsia"/>
          <w:lang w:val="en-US" w:eastAsia="zh-TW"/>
        </w:rPr>
        <w:t>.</w:t>
      </w:r>
    </w:p>
    <w:p w14:paraId="63365B3C" w14:textId="4832C6E5" w:rsidR="00A503D4" w:rsidRPr="00931363" w:rsidRDefault="00CD749D" w:rsidP="00E61D05">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 xml:space="preserve">Further </w:t>
      </w:r>
      <w:r w:rsidR="00437270">
        <w:rPr>
          <w:rFonts w:ascii="Times New Roman" w:eastAsiaTheme="minorEastAsia" w:hAnsi="Times New Roman"/>
          <w:b/>
          <w:sz w:val="22"/>
          <w:szCs w:val="22"/>
          <w:lang w:val="en-US" w:eastAsia="zh-TW"/>
        </w:rPr>
        <w:t>Enhanced Rel-17 MG</w:t>
      </w:r>
      <w:r>
        <w:rPr>
          <w:rFonts w:ascii="Times New Roman" w:eastAsiaTheme="minorEastAsia" w:hAnsi="Times New Roman"/>
          <w:b/>
          <w:sz w:val="22"/>
          <w:szCs w:val="22"/>
          <w:lang w:val="en-US" w:eastAsia="zh-TW"/>
        </w:rPr>
        <w:t xml:space="preserve"> Rules</w:t>
      </w:r>
    </w:p>
    <w:p w14:paraId="37D1270C" w14:textId="04C12328" w:rsidR="008F5378" w:rsidRDefault="008F5378" w:rsidP="00BF7E9D">
      <w:pPr>
        <w:rPr>
          <w:rFonts w:eastAsia="SimSun"/>
          <w:b/>
          <w:bCs/>
          <w:iCs/>
          <w:szCs w:val="22"/>
          <w:u w:val="single"/>
        </w:rPr>
      </w:pPr>
      <w:bookmarkStart w:id="10" w:name="_Ref71471041"/>
      <w:bookmarkStart w:id="11" w:name="_Ref78624429"/>
      <w:r>
        <w:rPr>
          <w:rFonts w:eastAsia="SimSun"/>
          <w:b/>
          <w:bCs/>
          <w:iCs/>
          <w:szCs w:val="22"/>
          <w:u w:val="single"/>
        </w:rPr>
        <w:t>Proximity condition</w:t>
      </w:r>
    </w:p>
    <w:p w14:paraId="006E65B7" w14:textId="309A191F" w:rsidR="00BC5C19" w:rsidRDefault="00292228" w:rsidP="00D7258A">
      <w:pPr>
        <w:jc w:val="both"/>
        <w:rPr>
          <w:rFonts w:eastAsiaTheme="minorEastAsia"/>
          <w:lang w:val="en-US" w:eastAsia="zh-TW"/>
        </w:rPr>
      </w:pPr>
      <w:r w:rsidRPr="00292228">
        <w:rPr>
          <w:rFonts w:eastAsiaTheme="minorEastAsia"/>
          <w:lang w:val="en-US" w:eastAsia="zh-TW"/>
        </w:rPr>
        <w:t>In Rel-17, a proximity condition is introduced to define the gap dropping rule.</w:t>
      </w:r>
      <w:r>
        <w:rPr>
          <w:rFonts w:eastAsiaTheme="minorEastAsia"/>
          <w:lang w:val="en-US" w:eastAsia="zh-TW"/>
        </w:rPr>
        <w:t xml:space="preserve"> The reason is </w:t>
      </w:r>
      <w:r w:rsidR="005E1B5E">
        <w:rPr>
          <w:rFonts w:eastAsiaTheme="minorEastAsia"/>
          <w:lang w:val="en-US" w:eastAsia="zh-TW"/>
        </w:rPr>
        <w:t xml:space="preserve">two sides. On the one hand, UE needs some post processing time for RF cool down after </w:t>
      </w:r>
      <w:r w:rsidR="00F775A7">
        <w:rPr>
          <w:rFonts w:eastAsiaTheme="minorEastAsia"/>
          <w:lang w:val="en-US" w:eastAsia="zh-TW"/>
        </w:rPr>
        <w:t xml:space="preserve">RF retuning for a measurement gap. On the other hand, </w:t>
      </w:r>
      <w:r w:rsidR="00020A0C">
        <w:rPr>
          <w:rFonts w:eastAsiaTheme="minorEastAsia"/>
          <w:lang w:val="en-US" w:eastAsia="zh-TW"/>
        </w:rPr>
        <w:t xml:space="preserve">there is a NW scheduling issue </w:t>
      </w:r>
      <w:r w:rsidR="00D7258A">
        <w:rPr>
          <w:rFonts w:eastAsiaTheme="minorEastAsia"/>
          <w:lang w:val="en-US" w:eastAsia="zh-TW"/>
        </w:rPr>
        <w:t xml:space="preserve">dur to long interruption </w:t>
      </w:r>
      <w:r w:rsidR="00020A0C">
        <w:rPr>
          <w:rFonts w:eastAsiaTheme="minorEastAsia"/>
          <w:lang w:val="en-US" w:eastAsia="zh-TW"/>
        </w:rPr>
        <w:t>if two gaps are close to each other and don’t drop any of them.</w:t>
      </w:r>
    </w:p>
    <w:p w14:paraId="22C277EE" w14:textId="7AD752C7" w:rsidR="00D7258A" w:rsidRPr="00292228" w:rsidRDefault="00D7258A" w:rsidP="00D7258A">
      <w:pPr>
        <w:jc w:val="both"/>
        <w:rPr>
          <w:rFonts w:eastAsiaTheme="minorEastAsia"/>
          <w:lang w:val="en-US" w:eastAsia="zh-TW"/>
        </w:rPr>
      </w:pPr>
      <w:r>
        <w:rPr>
          <w:rFonts w:eastAsiaTheme="minorEastAsia"/>
          <w:lang w:val="en-US" w:eastAsia="zh-TW"/>
        </w:rPr>
        <w:t xml:space="preserve">In last meeting, companies </w:t>
      </w:r>
      <w:r w:rsidR="00170D7C">
        <w:rPr>
          <w:rFonts w:eastAsiaTheme="minorEastAsia"/>
          <w:lang w:val="en-US" w:eastAsia="zh-TW"/>
        </w:rPr>
        <w:t xml:space="preserve">suggest to further consider the proximity in NCSG+Type-2 MG as follow. </w:t>
      </w:r>
    </w:p>
    <w:tbl>
      <w:tblPr>
        <w:tblStyle w:val="TableGrid"/>
        <w:tblW w:w="0" w:type="auto"/>
        <w:tblLook w:val="04A0" w:firstRow="1" w:lastRow="0" w:firstColumn="1" w:lastColumn="0" w:noHBand="0" w:noVBand="1"/>
      </w:tblPr>
      <w:tblGrid>
        <w:gridCol w:w="9629"/>
      </w:tblGrid>
      <w:tr w:rsidR="00BC5C19" w14:paraId="266A3B7A" w14:textId="77777777" w:rsidTr="00BC5C19">
        <w:tc>
          <w:tcPr>
            <w:tcW w:w="9629" w:type="dxa"/>
          </w:tcPr>
          <w:p w14:paraId="547872AA" w14:textId="77777777" w:rsidR="00BC5C19" w:rsidRPr="00111A75" w:rsidRDefault="00BC5C19" w:rsidP="00BC5C19">
            <w:pPr>
              <w:overflowPunct/>
              <w:autoSpaceDE/>
              <w:autoSpaceDN/>
              <w:adjustRightInd/>
              <w:spacing w:after="0"/>
              <w:textAlignment w:val="auto"/>
              <w:rPr>
                <w:rFonts w:ascii="Arial" w:hAnsi="Arial" w:cs="Arial"/>
                <w:sz w:val="18"/>
                <w:szCs w:val="18"/>
                <w:lang w:eastAsia="zh-CN"/>
              </w:rPr>
            </w:pPr>
            <w:r w:rsidRPr="00111A75">
              <w:rPr>
                <w:rFonts w:ascii="Arial" w:hAnsi="Arial" w:cs="Arial"/>
                <w:b/>
                <w:bCs/>
                <w:sz w:val="18"/>
                <w:szCs w:val="18"/>
                <w:lang w:eastAsia="zh-CN"/>
              </w:rPr>
              <w:t>Issue 2-18: [Case 2] Potential changes to Rel-17 proximity condition</w:t>
            </w:r>
          </w:p>
          <w:p w14:paraId="2BD3B834" w14:textId="77777777" w:rsidR="00BC5C19" w:rsidRPr="00111A75" w:rsidRDefault="00BC5C19" w:rsidP="00BC5C19">
            <w:pPr>
              <w:overflowPunct/>
              <w:autoSpaceDE/>
              <w:autoSpaceDN/>
              <w:adjustRightInd/>
              <w:spacing w:after="0"/>
              <w:textAlignment w:val="auto"/>
              <w:rPr>
                <w:sz w:val="18"/>
                <w:szCs w:val="18"/>
                <w:lang w:eastAsia="zh-CN"/>
              </w:rPr>
            </w:pPr>
            <w:r w:rsidRPr="00111A75">
              <w:rPr>
                <w:b/>
                <w:bCs/>
                <w:sz w:val="18"/>
                <w:szCs w:val="18"/>
                <w:lang w:eastAsia="zh-CN"/>
              </w:rPr>
              <w:t>&lt; Agreement &gt;</w:t>
            </w:r>
            <w:r w:rsidRPr="00111A75">
              <w:rPr>
                <w:sz w:val="18"/>
                <w:szCs w:val="18"/>
                <w:lang w:eastAsia="zh-CN"/>
              </w:rPr>
              <w:t xml:space="preserve">: </w:t>
            </w:r>
          </w:p>
          <w:p w14:paraId="744E7190" w14:textId="77777777" w:rsidR="00BC5C19" w:rsidRPr="00111A75" w:rsidRDefault="00BC5C19" w:rsidP="00BC5C19">
            <w:pPr>
              <w:numPr>
                <w:ilvl w:val="0"/>
                <w:numId w:val="38"/>
              </w:numPr>
              <w:overflowPunct/>
              <w:autoSpaceDE/>
              <w:autoSpaceDN/>
              <w:adjustRightInd/>
              <w:spacing w:after="0"/>
              <w:textAlignment w:val="center"/>
              <w:rPr>
                <w:rFonts w:ascii="Calibri" w:hAnsi="Calibri" w:cs="Calibri"/>
                <w:sz w:val="18"/>
                <w:szCs w:val="18"/>
                <w:lang w:val="en-US" w:eastAsia="zh-CN"/>
              </w:rPr>
            </w:pPr>
            <w:r w:rsidRPr="00111A75">
              <w:rPr>
                <w:sz w:val="18"/>
                <w:szCs w:val="18"/>
                <w:lang w:eastAsia="zh-CN"/>
              </w:rPr>
              <w:t xml:space="preserve"> FFS further enhancement. </w:t>
            </w:r>
            <w:r w:rsidRPr="00111A75">
              <w:rPr>
                <w:sz w:val="18"/>
                <w:szCs w:val="18"/>
                <w:lang w:val="en-US" w:eastAsia="zh-CN"/>
              </w:rPr>
              <w:t xml:space="preserve">If no consensus can be achieved in the future, we stick to the agreed baseline </w:t>
            </w:r>
            <w:r w:rsidRPr="00111A75">
              <w:rPr>
                <w:sz w:val="18"/>
                <w:szCs w:val="18"/>
                <w:lang w:eastAsia="zh-CN"/>
              </w:rPr>
              <w:t>R4-2214346</w:t>
            </w:r>
            <w:r w:rsidRPr="00111A75">
              <w:rPr>
                <w:sz w:val="18"/>
                <w:szCs w:val="18"/>
                <w:lang w:val="en-US" w:eastAsia="zh-CN"/>
              </w:rPr>
              <w:t xml:space="preserve">. </w:t>
            </w:r>
          </w:p>
          <w:p w14:paraId="3818B1D0" w14:textId="38207EAA" w:rsidR="00BC5C19" w:rsidRPr="00BC5C19" w:rsidRDefault="00BC5C19" w:rsidP="00BC5C19">
            <w:pPr>
              <w:numPr>
                <w:ilvl w:val="1"/>
                <w:numId w:val="38"/>
              </w:numPr>
              <w:overflowPunct/>
              <w:autoSpaceDE/>
              <w:autoSpaceDN/>
              <w:adjustRightInd/>
              <w:spacing w:after="0"/>
              <w:textAlignment w:val="center"/>
              <w:rPr>
                <w:rFonts w:eastAsia="SimSun"/>
                <w:b/>
                <w:bCs/>
                <w:iCs/>
                <w:szCs w:val="22"/>
                <w:u w:val="single"/>
                <w:lang w:val="en-US"/>
              </w:rPr>
            </w:pPr>
            <w:r w:rsidRPr="00111A75">
              <w:rPr>
                <w:sz w:val="18"/>
                <w:szCs w:val="18"/>
                <w:lang w:val="en-US" w:eastAsia="zh-CN"/>
              </w:rPr>
              <w:t>TBD a deadline to cut off the discussion.</w:t>
            </w:r>
          </w:p>
        </w:tc>
      </w:tr>
    </w:tbl>
    <w:p w14:paraId="6B76BCD9" w14:textId="22EF538A" w:rsidR="00170D7C" w:rsidRPr="00170D7C" w:rsidRDefault="00170D7C" w:rsidP="00776DD0">
      <w:pPr>
        <w:spacing w:before="120"/>
        <w:jc w:val="both"/>
        <w:rPr>
          <w:rFonts w:eastAsia="SimSun"/>
          <w:iCs/>
          <w:szCs w:val="22"/>
        </w:rPr>
      </w:pPr>
      <w:bookmarkStart w:id="12" w:name="_Ref118325029"/>
      <w:r>
        <w:rPr>
          <w:rFonts w:eastAsia="SimSun"/>
          <w:iCs/>
          <w:szCs w:val="22"/>
        </w:rPr>
        <w:t>We think</w:t>
      </w:r>
      <w:r w:rsidR="002A7EFF">
        <w:rPr>
          <w:rFonts w:eastAsia="SimSun"/>
          <w:iCs/>
          <w:szCs w:val="22"/>
        </w:rPr>
        <w:t xml:space="preserve"> </w:t>
      </w:r>
      <w:r w:rsidR="00AB48CF">
        <w:rPr>
          <w:rFonts w:eastAsia="SimSun"/>
          <w:iCs/>
          <w:szCs w:val="22"/>
        </w:rPr>
        <w:t>some potential update is expected since an additional RF chain is available when UE supports NCSG. When UE performs the measurements with Type-2 MG, UE will switch the serving cell’s RF chain</w:t>
      </w:r>
      <w:r w:rsidR="00284EA8">
        <w:rPr>
          <w:rFonts w:eastAsia="SimSun"/>
          <w:iCs/>
          <w:szCs w:val="22"/>
        </w:rPr>
        <w:t xml:space="preserve">. Subsequently, when UE performs the measurement with NCSG, UE will </w:t>
      </w:r>
      <w:r w:rsidR="00C44A66">
        <w:rPr>
          <w:rFonts w:eastAsia="SimSun"/>
          <w:iCs/>
          <w:szCs w:val="22"/>
        </w:rPr>
        <w:t>retune the additional RF chain</w:t>
      </w:r>
      <w:r w:rsidR="0040639B">
        <w:rPr>
          <w:rFonts w:eastAsia="SimSun"/>
          <w:iCs/>
          <w:szCs w:val="22"/>
        </w:rPr>
        <w:t xml:space="preserve"> which is separately with the previous RF chain</w:t>
      </w:r>
      <w:r w:rsidR="00C44A66">
        <w:rPr>
          <w:rFonts w:eastAsia="SimSun"/>
          <w:iCs/>
          <w:szCs w:val="22"/>
        </w:rPr>
        <w:t xml:space="preserve">. </w:t>
      </w:r>
      <w:r w:rsidR="0040639B">
        <w:rPr>
          <w:rFonts w:eastAsia="SimSun"/>
          <w:iCs/>
          <w:szCs w:val="22"/>
        </w:rPr>
        <w:t>Furthermore, the basic assumption is two searchers in baseband.</w:t>
      </w:r>
      <w:r w:rsidR="003852A6">
        <w:rPr>
          <w:rFonts w:eastAsia="SimSun"/>
          <w:iCs/>
          <w:szCs w:val="22"/>
        </w:rPr>
        <w:t xml:space="preserve"> </w:t>
      </w:r>
      <w:r w:rsidR="00A06E91">
        <w:rPr>
          <w:rFonts w:eastAsia="SimSun"/>
          <w:iCs/>
          <w:szCs w:val="22"/>
        </w:rPr>
        <w:t>As we mentioned, another concern is long interruption for NW scheduling. However, scheduling is allowed for NCSG.</w:t>
      </w:r>
      <w:r w:rsidR="00217776">
        <w:rPr>
          <w:rFonts w:eastAsia="SimSun"/>
          <w:iCs/>
          <w:szCs w:val="22"/>
        </w:rPr>
        <w:t xml:space="preserve"> Thus, define proximity =0 has no impact from both UE and NW side.</w:t>
      </w:r>
    </w:p>
    <w:p w14:paraId="37FE4C3C" w14:textId="40468E2F" w:rsidR="00BC5C19" w:rsidRDefault="00683662" w:rsidP="00776DD0">
      <w:pPr>
        <w:spacing w:before="120"/>
        <w:jc w:val="both"/>
        <w:rPr>
          <w:rFonts w:eastAsia="SimSun"/>
          <w:b/>
          <w:bCs/>
          <w:iCs/>
          <w:szCs w:val="22"/>
          <w:u w:val="single"/>
        </w:rPr>
      </w:pPr>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46089">
        <w:rPr>
          <w:rFonts w:eastAsia="SimSun"/>
          <w:b/>
          <w:bCs/>
          <w:i/>
          <w:noProof/>
          <w:szCs w:val="22"/>
        </w:rPr>
        <w:t>1</w:t>
      </w:r>
      <w:r w:rsidRPr="00931363">
        <w:rPr>
          <w:rFonts w:eastAsia="SimSun"/>
          <w:b/>
          <w:bCs/>
          <w:i/>
          <w:szCs w:val="22"/>
        </w:rPr>
        <w:fldChar w:fldCharType="end"/>
      </w:r>
      <w:r w:rsidRPr="00931363">
        <w:rPr>
          <w:rFonts w:eastAsia="SimSun"/>
          <w:b/>
          <w:bCs/>
          <w:i/>
          <w:szCs w:val="22"/>
        </w:rPr>
        <w:t>:</w:t>
      </w:r>
      <w:r>
        <w:rPr>
          <w:rFonts w:eastAsia="SimSun"/>
          <w:b/>
          <w:bCs/>
          <w:i/>
          <w:szCs w:val="22"/>
        </w:rPr>
        <w:t xml:space="preserve"> The proximity condition can be 0ms </w:t>
      </w:r>
      <w:r w:rsidR="00217776">
        <w:rPr>
          <w:rFonts w:eastAsia="SimSun"/>
          <w:b/>
          <w:bCs/>
          <w:i/>
          <w:szCs w:val="22"/>
        </w:rPr>
        <w:t>for</w:t>
      </w:r>
      <w:r>
        <w:rPr>
          <w:rFonts w:eastAsia="SimSun"/>
          <w:b/>
          <w:bCs/>
          <w:i/>
          <w:szCs w:val="22"/>
        </w:rPr>
        <w:t xml:space="preserve"> NCSG+Type-2 MG.</w:t>
      </w:r>
      <w:bookmarkEnd w:id="12"/>
    </w:p>
    <w:p w14:paraId="1E6F4642" w14:textId="74E7B8A9" w:rsidR="00BC5C19" w:rsidRDefault="00BC5C19" w:rsidP="00776DD0">
      <w:pPr>
        <w:jc w:val="both"/>
        <w:rPr>
          <w:rFonts w:eastAsia="SimSun"/>
          <w:b/>
          <w:bCs/>
          <w:iCs/>
          <w:szCs w:val="22"/>
          <w:u w:val="single"/>
        </w:rPr>
      </w:pPr>
      <w:r>
        <w:rPr>
          <w:rFonts w:eastAsia="SimSun"/>
          <w:b/>
          <w:bCs/>
          <w:iCs/>
          <w:szCs w:val="22"/>
          <w:u w:val="single"/>
        </w:rPr>
        <w:t>Gap collision rule</w:t>
      </w:r>
    </w:p>
    <w:p w14:paraId="78A42D2B" w14:textId="00BEAEAA" w:rsidR="00BC5C19" w:rsidRPr="00B35159" w:rsidRDefault="00BC5C19" w:rsidP="00776DD0">
      <w:pPr>
        <w:jc w:val="both"/>
        <w:rPr>
          <w:rFonts w:eastAsiaTheme="minorEastAsia"/>
          <w:lang w:val="en-US" w:eastAsia="zh-TW"/>
        </w:rPr>
      </w:pPr>
      <w:r w:rsidRPr="00B35159">
        <w:rPr>
          <w:rFonts w:eastAsiaTheme="minorEastAsia"/>
          <w:lang w:val="en-US" w:eastAsia="zh-TW"/>
        </w:rPr>
        <w:t xml:space="preserve">In last meeting, some companies have good explanation on </w:t>
      </w:r>
      <w:r w:rsidR="00B35159" w:rsidRPr="00B35159">
        <w:rPr>
          <w:rFonts w:eastAsiaTheme="minorEastAsia"/>
          <w:lang w:val="en-US" w:eastAsia="zh-TW"/>
        </w:rPr>
        <w:t>the reason why no enhanced gap collision rule is needed.</w:t>
      </w:r>
      <w:r w:rsidR="00B35159">
        <w:rPr>
          <w:rFonts w:eastAsiaTheme="minorEastAsia"/>
          <w:lang w:val="en-US" w:eastAsia="zh-TW"/>
        </w:rPr>
        <w:t xml:space="preserve"> When UE reports ‘NCSG’ for band X and Y, it </w:t>
      </w:r>
      <w:r w:rsidR="00C5682C">
        <w:rPr>
          <w:rFonts w:eastAsiaTheme="minorEastAsia"/>
          <w:lang w:val="en-US" w:eastAsia="zh-TW"/>
        </w:rPr>
        <w:t>only means UE can perform measurement for band X or band Y in parallel with the serving cell. It doesn’t mean the measurement objects in band X and Y can be measured in parallel.</w:t>
      </w:r>
      <w:r w:rsidR="00C50CE8">
        <w:rPr>
          <w:rFonts w:eastAsiaTheme="minorEastAsia"/>
          <w:lang w:val="en-US" w:eastAsia="zh-TW"/>
        </w:rPr>
        <w:t xml:space="preserve"> Thus, we support </w:t>
      </w:r>
      <w:r w:rsidR="00C50CE8" w:rsidRPr="006E45DC">
        <w:rPr>
          <w:rFonts w:eastAsiaTheme="minorEastAsia"/>
          <w:lang w:val="en-US" w:eastAsia="zh-TW"/>
        </w:rPr>
        <w:t>RAN4 not to consider enhanced requirements for collision handling</w:t>
      </w:r>
      <w:r w:rsidR="006E45DC">
        <w:rPr>
          <w:rFonts w:eastAsiaTheme="minorEastAsia"/>
          <w:lang w:val="en-US" w:eastAsia="zh-TW"/>
        </w:rPr>
        <w:t xml:space="preserve"> in NCSG+Type-2 MG</w:t>
      </w:r>
      <w:r w:rsidR="00E60DD4">
        <w:rPr>
          <w:rFonts w:eastAsiaTheme="minorEastAsia"/>
          <w:lang w:val="en-US" w:eastAsia="zh-TW"/>
        </w:rPr>
        <w:t xml:space="preserve"> in this release</w:t>
      </w:r>
      <w:r w:rsidR="006E45DC">
        <w:rPr>
          <w:rFonts w:eastAsiaTheme="minorEastAsia"/>
          <w:lang w:val="en-US" w:eastAsia="zh-TW"/>
        </w:rPr>
        <w:t>.</w:t>
      </w:r>
    </w:p>
    <w:tbl>
      <w:tblPr>
        <w:tblStyle w:val="TableGrid"/>
        <w:tblW w:w="0" w:type="auto"/>
        <w:tblLook w:val="04A0" w:firstRow="1" w:lastRow="0" w:firstColumn="1" w:lastColumn="0" w:noHBand="0" w:noVBand="1"/>
      </w:tblPr>
      <w:tblGrid>
        <w:gridCol w:w="9629"/>
      </w:tblGrid>
      <w:tr w:rsidR="00BC5C19" w14:paraId="152EFD94" w14:textId="77777777" w:rsidTr="00BC5C19">
        <w:tc>
          <w:tcPr>
            <w:tcW w:w="9629" w:type="dxa"/>
          </w:tcPr>
          <w:p w14:paraId="0FCB9FE9" w14:textId="77777777" w:rsidR="00BC5C19" w:rsidRPr="00AF35B5" w:rsidRDefault="00BC5C19" w:rsidP="00BC5C19">
            <w:pPr>
              <w:overflowPunct/>
              <w:autoSpaceDE/>
              <w:autoSpaceDN/>
              <w:adjustRightInd/>
              <w:spacing w:after="0"/>
              <w:textAlignment w:val="auto"/>
              <w:rPr>
                <w:rFonts w:ascii="Arial" w:hAnsi="Arial" w:cs="Arial"/>
                <w:sz w:val="18"/>
                <w:szCs w:val="18"/>
                <w:lang w:eastAsia="zh-CN"/>
              </w:rPr>
            </w:pPr>
            <w:r w:rsidRPr="00AF35B5">
              <w:rPr>
                <w:rFonts w:ascii="Arial" w:hAnsi="Arial" w:cs="Arial"/>
                <w:b/>
                <w:bCs/>
                <w:sz w:val="18"/>
                <w:szCs w:val="18"/>
                <w:lang w:eastAsia="zh-CN"/>
              </w:rPr>
              <w:t>Issue 2-21: [Case 2] Potential changes to UE behavior upon gap collision</w:t>
            </w:r>
          </w:p>
          <w:p w14:paraId="11C25D9A" w14:textId="77777777" w:rsidR="00BC5C19" w:rsidRPr="00AF35B5" w:rsidRDefault="00BC5C19" w:rsidP="00BC5C19">
            <w:pPr>
              <w:overflowPunct/>
              <w:autoSpaceDE/>
              <w:autoSpaceDN/>
              <w:adjustRightInd/>
              <w:spacing w:after="0"/>
              <w:textAlignment w:val="auto"/>
              <w:rPr>
                <w:sz w:val="18"/>
                <w:szCs w:val="18"/>
                <w:lang w:eastAsia="zh-CN"/>
              </w:rPr>
            </w:pPr>
            <w:r w:rsidRPr="00AF35B5">
              <w:rPr>
                <w:b/>
                <w:bCs/>
                <w:sz w:val="18"/>
                <w:szCs w:val="18"/>
                <w:lang w:eastAsia="zh-CN"/>
              </w:rPr>
              <w:t>&lt; Wayforward &gt;</w:t>
            </w:r>
            <w:r w:rsidRPr="00AF35B5">
              <w:rPr>
                <w:sz w:val="18"/>
                <w:szCs w:val="18"/>
                <w:lang w:eastAsia="zh-CN"/>
              </w:rPr>
              <w:t>: FFS the following options</w:t>
            </w:r>
          </w:p>
          <w:p w14:paraId="688D9A02" w14:textId="77777777" w:rsidR="00BC5C19" w:rsidRPr="00AF35B5" w:rsidRDefault="00BC5C19" w:rsidP="00BC5C19">
            <w:pPr>
              <w:numPr>
                <w:ilvl w:val="0"/>
                <w:numId w:val="39"/>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 xml:space="preserve">Option 1: When the MGL of concurrent gap or the activated pre-configured MG is overlapped with the ML of NCSG, or when VIL1/VIL2 of NCSG is overlapped with the MGL of concurrent gap or the activated pre-configured MG, if the </w:t>
            </w:r>
            <w:r w:rsidRPr="00AF35B5">
              <w:rPr>
                <w:sz w:val="18"/>
                <w:szCs w:val="18"/>
                <w:lang w:eastAsia="zh-CN"/>
              </w:rPr>
              <w:lastRenderedPageBreak/>
              <w:t xml:space="preserve">impact on measurement performance due to RTT is negligible, UE can perform the measurements on the collided gaps simultaneously and no need to consider the dropping rule. </w:t>
            </w:r>
          </w:p>
          <w:p w14:paraId="1B5A405B" w14:textId="77777777" w:rsidR="00BC5C19" w:rsidRPr="00AF35B5" w:rsidRDefault="00BC5C19" w:rsidP="00BC5C19">
            <w:pPr>
              <w:numPr>
                <w:ilvl w:val="0"/>
                <w:numId w:val="39"/>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 xml:space="preserve">Option 2: 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70639FAC" w14:textId="77777777" w:rsidR="00BC5C19" w:rsidRPr="00AF35B5" w:rsidRDefault="00BC5C19" w:rsidP="00BC5C19">
            <w:pPr>
              <w:numPr>
                <w:ilvl w:val="0"/>
                <w:numId w:val="39"/>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 xml:space="preserve">Option 3: The collision handling can be further checked since in fact the gap  ancelling is not always necessary when collision happens since of the necessity of NCSG is per band for the UE capable of NCSG. </w:t>
            </w:r>
          </w:p>
          <w:p w14:paraId="38F187AA" w14:textId="77777777" w:rsidR="00BC5C19" w:rsidRPr="00AF35B5" w:rsidRDefault="00BC5C19" w:rsidP="00BC5C19">
            <w:pPr>
              <w:numPr>
                <w:ilvl w:val="1"/>
                <w:numId w:val="39"/>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For the collision instance, if no MO needs NCSG, no need to cancel any one between NCSG and MG(NCSG);</w:t>
            </w:r>
          </w:p>
          <w:p w14:paraId="24EE5A1A" w14:textId="77777777" w:rsidR="00BC5C19" w:rsidRPr="00AF35B5" w:rsidRDefault="00BC5C19" w:rsidP="00BC5C19">
            <w:pPr>
              <w:numPr>
                <w:ilvl w:val="1"/>
                <w:numId w:val="39"/>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 xml:space="preserve">For the collision instance, if at least one MO needs NCSG, there are two possible solutions of collision handling: </w:t>
            </w:r>
          </w:p>
          <w:p w14:paraId="67036D03" w14:textId="77777777" w:rsidR="00BC5C19" w:rsidRPr="00AF35B5" w:rsidRDefault="00BC5C19" w:rsidP="00BC5C19">
            <w:pPr>
              <w:numPr>
                <w:ilvl w:val="2"/>
                <w:numId w:val="39"/>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keep both NCSG and MG(NCSG) at the price of NCSG degradation to legacy MG;</w:t>
            </w:r>
          </w:p>
          <w:p w14:paraId="0979F691" w14:textId="77777777" w:rsidR="00BC5C19" w:rsidRPr="00AF35B5" w:rsidRDefault="00BC5C19" w:rsidP="00BC5C19">
            <w:pPr>
              <w:numPr>
                <w:ilvl w:val="2"/>
                <w:numId w:val="39"/>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Cancel the MG or the lower priority of NCSG.</w:t>
            </w:r>
          </w:p>
          <w:p w14:paraId="26F4D06D" w14:textId="77777777" w:rsidR="00BC5C19" w:rsidRPr="00AF35B5" w:rsidRDefault="00BC5C19" w:rsidP="00BC5C19">
            <w:pPr>
              <w:numPr>
                <w:ilvl w:val="1"/>
                <w:numId w:val="39"/>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Which solution should be applied, it can be decided by the priority order. If the NCSG has higher priority than MG, then cancel the MG; Otherwise, neither of them would be canceled but at the price of NCSG degradation to MG.</w:t>
            </w:r>
          </w:p>
          <w:p w14:paraId="1F6F8ADD" w14:textId="26829F93" w:rsidR="00BC5C19" w:rsidRDefault="00BC5C19" w:rsidP="00BC5C19">
            <w:pPr>
              <w:numPr>
                <w:ilvl w:val="0"/>
                <w:numId w:val="39"/>
              </w:numPr>
              <w:overflowPunct/>
              <w:autoSpaceDE/>
              <w:autoSpaceDN/>
              <w:adjustRightInd/>
              <w:spacing w:after="0"/>
              <w:textAlignment w:val="center"/>
              <w:rPr>
                <w:rFonts w:eastAsia="SimSun"/>
                <w:b/>
                <w:bCs/>
                <w:iCs/>
                <w:szCs w:val="22"/>
                <w:u w:val="single"/>
              </w:rPr>
            </w:pPr>
            <w:r w:rsidRPr="00AF35B5">
              <w:rPr>
                <w:sz w:val="18"/>
                <w:szCs w:val="18"/>
                <w:lang w:eastAsia="zh-CN"/>
              </w:rPr>
              <w:t>Option 4: RAN4 not to consider enhanced requirements for collision handling</w:t>
            </w:r>
          </w:p>
        </w:tc>
      </w:tr>
    </w:tbl>
    <w:p w14:paraId="4D8B7FB7" w14:textId="3A0A24A6" w:rsidR="00E60DD4" w:rsidRDefault="00E60DD4" w:rsidP="00E60DD4">
      <w:pPr>
        <w:spacing w:before="120"/>
        <w:rPr>
          <w:rFonts w:eastAsia="SimSun"/>
          <w:b/>
          <w:bCs/>
          <w:iCs/>
          <w:szCs w:val="22"/>
          <w:u w:val="single"/>
        </w:rPr>
      </w:pPr>
      <w:bookmarkStart w:id="13" w:name="_Ref118325033"/>
      <w:r w:rsidRPr="00931363">
        <w:rPr>
          <w:rFonts w:eastAsia="SimSun"/>
          <w:b/>
          <w:bCs/>
          <w:i/>
          <w:szCs w:val="22"/>
        </w:rPr>
        <w:lastRenderedPageBreak/>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46089">
        <w:rPr>
          <w:rFonts w:eastAsia="SimSun"/>
          <w:b/>
          <w:bCs/>
          <w:i/>
          <w:noProof/>
          <w:szCs w:val="22"/>
        </w:rPr>
        <w:t>2</w:t>
      </w:r>
      <w:r w:rsidRPr="00931363">
        <w:rPr>
          <w:rFonts w:eastAsia="SimSun"/>
          <w:b/>
          <w:bCs/>
          <w:i/>
          <w:szCs w:val="22"/>
        </w:rPr>
        <w:fldChar w:fldCharType="end"/>
      </w:r>
      <w:r w:rsidRPr="00931363">
        <w:rPr>
          <w:rFonts w:eastAsia="SimSun"/>
          <w:b/>
          <w:bCs/>
          <w:i/>
          <w:szCs w:val="22"/>
        </w:rPr>
        <w:t xml:space="preserve">: </w:t>
      </w:r>
      <w:r w:rsidRPr="00E60DD4">
        <w:rPr>
          <w:rFonts w:eastAsia="SimSun"/>
          <w:b/>
          <w:bCs/>
          <w:i/>
          <w:szCs w:val="22"/>
        </w:rPr>
        <w:t xml:space="preserve">RAN4 not to consider enhanced requirements for collision handling </w:t>
      </w:r>
      <w:r w:rsidR="00292228">
        <w:rPr>
          <w:rFonts w:eastAsia="SimSun"/>
          <w:b/>
          <w:bCs/>
          <w:i/>
          <w:szCs w:val="22"/>
        </w:rPr>
        <w:t>for</w:t>
      </w:r>
      <w:r w:rsidRPr="00E60DD4">
        <w:rPr>
          <w:rFonts w:eastAsia="SimSun"/>
          <w:b/>
          <w:bCs/>
          <w:i/>
          <w:szCs w:val="22"/>
        </w:rPr>
        <w:t xml:space="preserve"> NCSG+Type-2 MG in this release.</w:t>
      </w:r>
      <w:bookmarkEnd w:id="13"/>
    </w:p>
    <w:p w14:paraId="29DE45F0" w14:textId="3CFE8A40" w:rsidR="00BF7E9D" w:rsidRPr="00397280" w:rsidRDefault="008F5378" w:rsidP="00BF7E9D">
      <w:pPr>
        <w:rPr>
          <w:rFonts w:eastAsia="SimSun"/>
          <w:b/>
          <w:bCs/>
          <w:iCs/>
          <w:szCs w:val="22"/>
          <w:u w:val="single"/>
        </w:rPr>
      </w:pPr>
      <w:r>
        <w:rPr>
          <w:rFonts w:eastAsia="SimSun"/>
          <w:b/>
          <w:bCs/>
          <w:iCs/>
          <w:szCs w:val="22"/>
          <w:u w:val="single"/>
        </w:rPr>
        <w:t>Gap</w:t>
      </w:r>
      <w:r w:rsidR="00BF7E9D" w:rsidRPr="00397280">
        <w:rPr>
          <w:rFonts w:eastAsia="SimSun"/>
          <w:b/>
          <w:bCs/>
          <w:iCs/>
          <w:szCs w:val="22"/>
          <w:u w:val="single"/>
        </w:rPr>
        <w:t xml:space="preserve"> </w:t>
      </w:r>
      <w:r w:rsidR="00BC5C19">
        <w:rPr>
          <w:rFonts w:eastAsia="SimSun"/>
          <w:b/>
          <w:bCs/>
          <w:iCs/>
          <w:szCs w:val="22"/>
          <w:u w:val="single"/>
        </w:rPr>
        <w:t>a</w:t>
      </w:r>
      <w:r w:rsidR="00BF7E9D" w:rsidRPr="00397280">
        <w:rPr>
          <w:rFonts w:eastAsia="SimSun"/>
          <w:b/>
          <w:bCs/>
          <w:iCs/>
          <w:szCs w:val="22"/>
          <w:u w:val="single"/>
        </w:rPr>
        <w:t xml:space="preserve">ssociation </w:t>
      </w:r>
      <w:r w:rsidR="00BC5C19">
        <w:rPr>
          <w:rFonts w:eastAsia="SimSun"/>
          <w:b/>
          <w:bCs/>
          <w:iCs/>
          <w:szCs w:val="22"/>
          <w:u w:val="single"/>
        </w:rPr>
        <w:t>r</w:t>
      </w:r>
      <w:r w:rsidR="00762DDA">
        <w:rPr>
          <w:rFonts w:eastAsia="SimSun"/>
          <w:b/>
          <w:bCs/>
          <w:iCs/>
          <w:szCs w:val="22"/>
          <w:u w:val="single"/>
        </w:rPr>
        <w:t xml:space="preserve">ule </w:t>
      </w:r>
    </w:p>
    <w:p w14:paraId="4F2DC5B4" w14:textId="457B79E7" w:rsidR="00BF7E9D" w:rsidRDefault="00BF7E9D" w:rsidP="00776DD0">
      <w:pPr>
        <w:jc w:val="both"/>
        <w:rPr>
          <w:rFonts w:eastAsia="SimSun"/>
          <w:iCs/>
          <w:szCs w:val="22"/>
        </w:rPr>
      </w:pPr>
      <w:r w:rsidRPr="00931363">
        <w:rPr>
          <w:rFonts w:eastAsia="SimSun"/>
        </w:rPr>
        <w:t xml:space="preserve">When UE capable of NCSG reports the NCSG indication for each band, the NW can configure a NCSG and a </w:t>
      </w:r>
      <w:r w:rsidR="00046278">
        <w:rPr>
          <w:rFonts w:eastAsia="SimSun"/>
        </w:rPr>
        <w:t xml:space="preserve">Type-2 </w:t>
      </w:r>
      <w:r w:rsidRPr="00931363">
        <w:rPr>
          <w:rFonts w:eastAsia="SimSun"/>
        </w:rPr>
        <w:t xml:space="preserve">MG. The MOs in the bands which UE indicates ‘no gap with interruption’ can be configured </w:t>
      </w:r>
      <w:r w:rsidR="00C36F0E">
        <w:rPr>
          <w:rFonts w:eastAsia="SimSun"/>
        </w:rPr>
        <w:t xml:space="preserve">with </w:t>
      </w:r>
      <w:r w:rsidRPr="00931363">
        <w:rPr>
          <w:rFonts w:eastAsia="SimSun"/>
        </w:rPr>
        <w:t xml:space="preserve">the association </w:t>
      </w:r>
      <w:r w:rsidR="00C36F0E">
        <w:rPr>
          <w:rFonts w:eastAsia="SimSun"/>
        </w:rPr>
        <w:t>of</w:t>
      </w:r>
      <w:r w:rsidRPr="00931363">
        <w:rPr>
          <w:rFonts w:eastAsia="SimSun"/>
        </w:rPr>
        <w:t xml:space="preserve"> NCSG and the MOs in the bands which UE indicates ‘gap’ can be configured </w:t>
      </w:r>
      <w:r w:rsidR="00C36F0E">
        <w:rPr>
          <w:rFonts w:eastAsia="SimSun"/>
        </w:rPr>
        <w:t xml:space="preserve">with </w:t>
      </w:r>
      <w:r w:rsidRPr="00931363">
        <w:rPr>
          <w:rFonts w:eastAsia="SimSun"/>
        </w:rPr>
        <w:t xml:space="preserve">the association </w:t>
      </w:r>
      <w:r w:rsidR="00C36F0E">
        <w:rPr>
          <w:rFonts w:eastAsia="SimSun"/>
        </w:rPr>
        <w:t>of</w:t>
      </w:r>
      <w:r w:rsidRPr="00931363">
        <w:rPr>
          <w:rFonts w:eastAsia="SimSun"/>
        </w:rPr>
        <w:t xml:space="preserve"> </w:t>
      </w:r>
      <w:r w:rsidR="00046278">
        <w:rPr>
          <w:rFonts w:eastAsia="SimSun"/>
        </w:rPr>
        <w:t xml:space="preserve">Type-2 </w:t>
      </w:r>
      <w:r w:rsidRPr="00931363">
        <w:rPr>
          <w:rFonts w:eastAsia="SimSun"/>
        </w:rPr>
        <w:t>MG. The other MOs in the bands which UE indicates ‘no gap no interruption’ and the MOs related to gapless measurement capability (inter-frequency without gap in Rel-16) will be measured outside</w:t>
      </w:r>
      <w:r>
        <w:rPr>
          <w:rFonts w:eastAsia="SimSun"/>
        </w:rPr>
        <w:t xml:space="preserve"> the</w:t>
      </w:r>
      <w:r w:rsidRPr="00931363">
        <w:rPr>
          <w:rFonts w:eastAsia="SimSun"/>
        </w:rPr>
        <w:t xml:space="preserve"> gap.</w:t>
      </w:r>
      <w:r w:rsidRPr="00931363">
        <w:rPr>
          <w:rFonts w:eastAsia="SimSun"/>
          <w:iCs/>
          <w:szCs w:val="22"/>
        </w:rPr>
        <w:t xml:space="preserve"> Thus, when NW configures a NCSG and a </w:t>
      </w:r>
      <w:r w:rsidR="00046278">
        <w:rPr>
          <w:rFonts w:eastAsia="SimSun"/>
          <w:iCs/>
          <w:szCs w:val="22"/>
        </w:rPr>
        <w:t xml:space="preserve">Type-2 </w:t>
      </w:r>
      <w:r w:rsidRPr="00931363">
        <w:rPr>
          <w:rFonts w:eastAsia="SimSun"/>
          <w:iCs/>
          <w:szCs w:val="22"/>
        </w:rPr>
        <w:t xml:space="preserve">MG, RAN4 also needs to consider each frequency layers’ association among </w:t>
      </w:r>
      <w:r w:rsidR="00EB5BA2">
        <w:rPr>
          <w:rFonts w:eastAsia="SimSun"/>
          <w:iCs/>
          <w:szCs w:val="22"/>
        </w:rPr>
        <w:t xml:space="preserve">these </w:t>
      </w:r>
      <w:r w:rsidRPr="00931363">
        <w:rPr>
          <w:rFonts w:eastAsia="SimSun"/>
          <w:iCs/>
          <w:szCs w:val="22"/>
        </w:rPr>
        <w:t xml:space="preserve">three sets: NCSG, </w:t>
      </w:r>
      <w:r w:rsidR="00046278">
        <w:rPr>
          <w:rFonts w:eastAsia="SimSun"/>
          <w:iCs/>
          <w:szCs w:val="22"/>
        </w:rPr>
        <w:t xml:space="preserve">Type-2 </w:t>
      </w:r>
      <w:r w:rsidRPr="00931363">
        <w:rPr>
          <w:rFonts w:eastAsia="SimSun"/>
          <w:iCs/>
          <w:szCs w:val="22"/>
        </w:rPr>
        <w:t>MG and outside gap.</w:t>
      </w:r>
      <w:r w:rsidR="00AC0BB2">
        <w:rPr>
          <w:rFonts w:eastAsia="SimSun"/>
          <w:iCs/>
          <w:szCs w:val="22"/>
        </w:rPr>
        <w:t xml:space="preserve"> In last meeting, the potential changes to gap association </w:t>
      </w:r>
      <w:r w:rsidR="00776DD0">
        <w:rPr>
          <w:rFonts w:eastAsia="SimSun"/>
          <w:iCs/>
          <w:szCs w:val="22"/>
        </w:rPr>
        <w:t>are</w:t>
      </w:r>
      <w:r w:rsidR="00AC0BB2">
        <w:rPr>
          <w:rFonts w:eastAsia="SimSun"/>
          <w:iCs/>
          <w:szCs w:val="22"/>
        </w:rPr>
        <w:t xml:space="preserve"> shown as follow.</w:t>
      </w:r>
    </w:p>
    <w:tbl>
      <w:tblPr>
        <w:tblStyle w:val="TableGrid"/>
        <w:tblW w:w="9629" w:type="dxa"/>
        <w:tblLook w:val="04A0" w:firstRow="1" w:lastRow="0" w:firstColumn="1" w:lastColumn="0" w:noHBand="0" w:noVBand="1"/>
      </w:tblPr>
      <w:tblGrid>
        <w:gridCol w:w="9629"/>
      </w:tblGrid>
      <w:tr w:rsidR="00046278" w14:paraId="493D35DB" w14:textId="77777777" w:rsidTr="00046278">
        <w:tc>
          <w:tcPr>
            <w:tcW w:w="9629" w:type="dxa"/>
          </w:tcPr>
          <w:p w14:paraId="0DEE7513" w14:textId="77777777" w:rsidR="00046278" w:rsidRPr="00AF35B5" w:rsidRDefault="00046278" w:rsidP="00690C62">
            <w:pPr>
              <w:overflowPunct/>
              <w:autoSpaceDE/>
              <w:autoSpaceDN/>
              <w:adjustRightInd/>
              <w:spacing w:after="0"/>
              <w:textAlignment w:val="auto"/>
              <w:rPr>
                <w:rFonts w:ascii="Arial" w:hAnsi="Arial" w:cs="Arial"/>
                <w:sz w:val="18"/>
                <w:szCs w:val="18"/>
                <w:lang w:eastAsia="zh-CN"/>
              </w:rPr>
            </w:pPr>
            <w:r w:rsidRPr="00AF35B5">
              <w:rPr>
                <w:rFonts w:ascii="Arial" w:hAnsi="Arial" w:cs="Arial"/>
                <w:b/>
                <w:bCs/>
                <w:sz w:val="18"/>
                <w:szCs w:val="18"/>
                <w:lang w:eastAsia="zh-CN"/>
              </w:rPr>
              <w:t>Issue 2-22: [Case 2] Potential changes to gap association</w:t>
            </w:r>
          </w:p>
          <w:p w14:paraId="100E206A" w14:textId="77777777" w:rsidR="00046278" w:rsidRPr="00AF35B5" w:rsidRDefault="00046278" w:rsidP="00690C62">
            <w:pPr>
              <w:overflowPunct/>
              <w:autoSpaceDE/>
              <w:autoSpaceDN/>
              <w:adjustRightInd/>
              <w:spacing w:after="0"/>
              <w:textAlignment w:val="auto"/>
              <w:rPr>
                <w:sz w:val="18"/>
                <w:szCs w:val="18"/>
                <w:lang w:eastAsia="zh-CN"/>
              </w:rPr>
            </w:pPr>
            <w:r w:rsidRPr="00AF35B5">
              <w:rPr>
                <w:b/>
                <w:bCs/>
                <w:sz w:val="18"/>
                <w:szCs w:val="18"/>
                <w:lang w:eastAsia="zh-CN"/>
              </w:rPr>
              <w:t>&lt; Wayforward &gt;</w:t>
            </w:r>
            <w:r w:rsidRPr="00AF35B5">
              <w:rPr>
                <w:sz w:val="18"/>
                <w:szCs w:val="18"/>
                <w:lang w:eastAsia="zh-CN"/>
              </w:rPr>
              <w:t>: FFS the following options</w:t>
            </w:r>
          </w:p>
          <w:p w14:paraId="08FE3311" w14:textId="77777777" w:rsidR="00046278" w:rsidRPr="00AF35B5" w:rsidRDefault="00046278" w:rsidP="00690C62">
            <w:pPr>
              <w:numPr>
                <w:ilvl w:val="0"/>
                <w:numId w:val="40"/>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Option 1: RAN4 to further discuss the issue of association of SCell MO in following cases.</w:t>
            </w:r>
          </w:p>
          <w:p w14:paraId="1AF9BB44" w14:textId="77777777" w:rsidR="00046278" w:rsidRPr="00AF35B5" w:rsidRDefault="00046278" w:rsidP="00690C62">
            <w:pPr>
              <w:numPr>
                <w:ilvl w:val="1"/>
                <w:numId w:val="40"/>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Case a: the MO requires MG when SCell is activated</w:t>
            </w:r>
          </w:p>
          <w:p w14:paraId="7991D9FF" w14:textId="77777777" w:rsidR="00046278" w:rsidRPr="00AF35B5" w:rsidRDefault="00046278" w:rsidP="00690C62">
            <w:pPr>
              <w:numPr>
                <w:ilvl w:val="1"/>
                <w:numId w:val="40"/>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Case c: the MO does not require MG or NCSG when SCell is activated</w:t>
            </w:r>
          </w:p>
          <w:p w14:paraId="6B64F19D" w14:textId="77777777" w:rsidR="00046278" w:rsidRPr="00AF35B5" w:rsidRDefault="00046278" w:rsidP="00690C62">
            <w:pPr>
              <w:numPr>
                <w:ilvl w:val="0"/>
                <w:numId w:val="40"/>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Option 2: When NW configures a NCSG and a Con-MG in ConMGs, RAN4 to further discuss how to handle the scenario when a deactivated SCell(within NCSG) transfers to an activated SCell and the related MO had to be measured within MG.</w:t>
            </w:r>
          </w:p>
          <w:p w14:paraId="1A95F61E" w14:textId="77777777" w:rsidR="00046278" w:rsidRPr="00AF35B5" w:rsidRDefault="00046278" w:rsidP="00690C62">
            <w:pPr>
              <w:numPr>
                <w:ilvl w:val="1"/>
                <w:numId w:val="40"/>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The deactivated SCell’s MO can be implicitly associated with the NCSG if no explicitly association is configured.</w:t>
            </w:r>
          </w:p>
          <w:p w14:paraId="060FADE6" w14:textId="77777777" w:rsidR="00046278" w:rsidRPr="00AF35B5" w:rsidRDefault="00046278" w:rsidP="00690C62">
            <w:pPr>
              <w:numPr>
                <w:ilvl w:val="1"/>
                <w:numId w:val="40"/>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After SCell activation, the deactivated SCell’s MO can be measured within MG autonomously if the related SSB is outside the active BWP.</w:t>
            </w:r>
          </w:p>
          <w:p w14:paraId="228F1198" w14:textId="77777777" w:rsidR="00046278" w:rsidRPr="00AF35B5" w:rsidRDefault="00046278" w:rsidP="00690C62">
            <w:pPr>
              <w:numPr>
                <w:ilvl w:val="0"/>
                <w:numId w:val="40"/>
              </w:numPr>
              <w:overflowPunct/>
              <w:autoSpaceDE/>
              <w:autoSpaceDN/>
              <w:adjustRightInd/>
              <w:spacing w:after="0"/>
              <w:textAlignment w:val="center"/>
              <w:rPr>
                <w:rFonts w:ascii="Calibri" w:hAnsi="Calibri" w:cs="Calibri"/>
                <w:sz w:val="18"/>
                <w:szCs w:val="18"/>
                <w:lang w:eastAsia="zh-CN"/>
              </w:rPr>
            </w:pPr>
            <w:r w:rsidRPr="00AF35B5">
              <w:rPr>
                <w:sz w:val="18"/>
                <w:szCs w:val="18"/>
                <w:lang w:eastAsia="zh-CN"/>
              </w:rPr>
              <w:t>Option 3: Reuse Rel-17 association rule</w:t>
            </w:r>
          </w:p>
          <w:p w14:paraId="37F94CE1" w14:textId="65A2C12B" w:rsidR="00046278" w:rsidRDefault="00046278" w:rsidP="00690C62">
            <w:pPr>
              <w:rPr>
                <w:rFonts w:eastAsia="SimSun"/>
              </w:rPr>
            </w:pPr>
            <w:r w:rsidRPr="00AF35B5">
              <w:rPr>
                <w:sz w:val="18"/>
                <w:szCs w:val="18"/>
                <w:lang w:eastAsia="zh-CN"/>
              </w:rPr>
              <w:t>Others are not precluded.</w:t>
            </w:r>
          </w:p>
        </w:tc>
      </w:tr>
    </w:tbl>
    <w:p w14:paraId="2A06691A" w14:textId="45A9BF55" w:rsidR="00BF7E9D" w:rsidRDefault="00BF7E9D" w:rsidP="002F4F83">
      <w:pPr>
        <w:spacing w:before="120"/>
        <w:jc w:val="both"/>
        <w:rPr>
          <w:rFonts w:eastAsia="SimSun"/>
          <w:lang w:eastAsia="zh-CN"/>
        </w:rPr>
      </w:pPr>
      <w:r w:rsidRPr="00931363">
        <w:rPr>
          <w:rFonts w:eastAsia="SimSun"/>
          <w:lang w:eastAsia="zh-CN"/>
        </w:rPr>
        <w:t xml:space="preserve">In Rel-17, deactivated SCell is agreed to be measured within NCSG instead of outside gap if NW configures NCSG. However, when NW configures SCell activation, the related SSB to be measured may be outside active BWP. In this case, the MO can’t be measured in NCSG. Thus, the MO can be measured autonomously within the </w:t>
      </w:r>
      <w:r w:rsidR="009B057F">
        <w:rPr>
          <w:rFonts w:eastAsia="SimSun"/>
          <w:lang w:eastAsia="zh-CN"/>
        </w:rPr>
        <w:t>Type-2</w:t>
      </w:r>
      <w:r w:rsidRPr="00931363">
        <w:rPr>
          <w:rFonts w:eastAsia="SimSun"/>
          <w:lang w:eastAsia="zh-CN"/>
        </w:rPr>
        <w:t xml:space="preserve"> MG. In this point of view, the MO of deactivated SCell can be believed as implicitly association with NCSG. After SCell activation, the MO may further decide to be measured within gap or NCSG or outside gap.</w:t>
      </w:r>
    </w:p>
    <w:p w14:paraId="0E97698D" w14:textId="02AA377B" w:rsidR="00D40C1B" w:rsidRDefault="009B057F" w:rsidP="00B85490">
      <w:pPr>
        <w:jc w:val="center"/>
        <w:rPr>
          <w:rFonts w:eastAsia="SimSun"/>
        </w:rPr>
      </w:pPr>
      <w:r>
        <w:rPr>
          <w:rFonts w:eastAsia="SimSun"/>
          <w:noProof/>
        </w:rPr>
        <w:drawing>
          <wp:inline distT="0" distB="0" distL="0" distR="0" wp14:anchorId="55CF802B" wp14:editId="556C56CB">
            <wp:extent cx="2950234" cy="20353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5348" cy="2045756"/>
                    </a:xfrm>
                    <a:prstGeom prst="rect">
                      <a:avLst/>
                    </a:prstGeom>
                    <a:noFill/>
                  </pic:spPr>
                </pic:pic>
              </a:graphicData>
            </a:graphic>
          </wp:inline>
        </w:drawing>
      </w:r>
    </w:p>
    <w:p w14:paraId="0FF8B1DD" w14:textId="4B121031" w:rsidR="009F25B1" w:rsidRPr="00931363" w:rsidRDefault="00042FED" w:rsidP="00B85490">
      <w:pPr>
        <w:jc w:val="center"/>
        <w:rPr>
          <w:rFonts w:eastAsia="SimSun"/>
        </w:rPr>
      </w:pPr>
      <w:r w:rsidRPr="00804D04">
        <w:rPr>
          <w:b/>
          <w:bCs/>
        </w:rPr>
        <w:lastRenderedPageBreak/>
        <w:t xml:space="preserve">Figure </w:t>
      </w:r>
      <w:r w:rsidRPr="00804D04">
        <w:rPr>
          <w:b/>
          <w:bCs/>
        </w:rPr>
        <w:fldChar w:fldCharType="begin"/>
      </w:r>
      <w:r w:rsidRPr="00804D04">
        <w:rPr>
          <w:b/>
          <w:bCs/>
        </w:rPr>
        <w:instrText xml:space="preserve"> SEQ Figure \* ARABIC </w:instrText>
      </w:r>
      <w:r w:rsidRPr="00804D04">
        <w:rPr>
          <w:b/>
          <w:bCs/>
        </w:rPr>
        <w:fldChar w:fldCharType="separate"/>
      </w:r>
      <w:r w:rsidR="00C46089">
        <w:rPr>
          <w:b/>
          <w:bCs/>
          <w:noProof/>
        </w:rPr>
        <w:t>1</w:t>
      </w:r>
      <w:r w:rsidRPr="00804D04">
        <w:rPr>
          <w:b/>
          <w:bCs/>
        </w:rPr>
        <w:fldChar w:fldCharType="end"/>
      </w:r>
      <w:r w:rsidRPr="00804D04">
        <w:rPr>
          <w:b/>
          <w:bCs/>
        </w:rPr>
        <w:t>.</w:t>
      </w:r>
      <w:r>
        <w:rPr>
          <w:b/>
          <w:bCs/>
        </w:rPr>
        <w:t xml:space="preserve"> The transition from NCSG to MG for a MO with deactivated SCell</w:t>
      </w:r>
    </w:p>
    <w:p w14:paraId="52FAD4B3" w14:textId="0DE0374A" w:rsidR="00BF7E9D" w:rsidRPr="00931363" w:rsidRDefault="00BF7E9D" w:rsidP="00BF7E9D">
      <w:pPr>
        <w:overflowPunct/>
        <w:autoSpaceDE/>
        <w:autoSpaceDN/>
        <w:adjustRightInd/>
        <w:spacing w:before="240" w:after="0"/>
        <w:jc w:val="both"/>
        <w:textAlignment w:val="auto"/>
        <w:rPr>
          <w:rFonts w:eastAsia="SimSun"/>
          <w:b/>
          <w:bCs/>
          <w:i/>
          <w:szCs w:val="22"/>
        </w:rPr>
      </w:pPr>
      <w:bookmarkStart w:id="14" w:name="_Ref110117983"/>
      <w:bookmarkStart w:id="15" w:name="_Ref115443586"/>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46089">
        <w:rPr>
          <w:rFonts w:eastAsia="SimSun"/>
          <w:b/>
          <w:bCs/>
          <w:i/>
          <w:noProof/>
          <w:szCs w:val="22"/>
        </w:rPr>
        <w:t>3</w:t>
      </w:r>
      <w:r w:rsidRPr="00931363">
        <w:rPr>
          <w:rFonts w:eastAsia="SimSun"/>
          <w:b/>
          <w:bCs/>
          <w:i/>
          <w:szCs w:val="22"/>
        </w:rPr>
        <w:fldChar w:fldCharType="end"/>
      </w:r>
      <w:r w:rsidRPr="00931363">
        <w:rPr>
          <w:rFonts w:eastAsia="SimSun"/>
          <w:b/>
          <w:bCs/>
          <w:i/>
          <w:szCs w:val="22"/>
        </w:rPr>
        <w:t xml:space="preserve">: When NW configures a NCSG and a </w:t>
      </w:r>
      <w:r w:rsidR="002F4F83">
        <w:rPr>
          <w:rFonts w:eastAsia="SimSun"/>
          <w:b/>
          <w:bCs/>
          <w:i/>
          <w:szCs w:val="22"/>
        </w:rPr>
        <w:t xml:space="preserve">Type-2 </w:t>
      </w:r>
      <w:r w:rsidR="00AC4097">
        <w:rPr>
          <w:rFonts w:eastAsia="SimSun"/>
          <w:b/>
          <w:bCs/>
          <w:i/>
          <w:szCs w:val="22"/>
        </w:rPr>
        <w:t>MG</w:t>
      </w:r>
      <w:r w:rsidRPr="00931363">
        <w:rPr>
          <w:rFonts w:eastAsia="SimSun"/>
          <w:b/>
          <w:bCs/>
          <w:i/>
          <w:szCs w:val="22"/>
        </w:rPr>
        <w:t xml:space="preserve"> in ConMGs,</w:t>
      </w:r>
      <w:bookmarkEnd w:id="14"/>
      <w:r w:rsidRPr="00931363">
        <w:rPr>
          <w:rFonts w:eastAsia="SimSun"/>
          <w:b/>
          <w:bCs/>
          <w:i/>
          <w:szCs w:val="22"/>
        </w:rPr>
        <w:t xml:space="preserve"> </w:t>
      </w:r>
      <w:r w:rsidR="002E0F4F">
        <w:rPr>
          <w:rFonts w:eastAsia="SimSun"/>
          <w:b/>
          <w:bCs/>
          <w:i/>
          <w:szCs w:val="22"/>
        </w:rPr>
        <w:t>RAN4 to further discuss how to handle the deactivated SCell</w:t>
      </w:r>
      <w:r w:rsidR="008C286A">
        <w:rPr>
          <w:rFonts w:eastAsia="SimSun"/>
          <w:b/>
          <w:bCs/>
          <w:i/>
          <w:szCs w:val="22"/>
        </w:rPr>
        <w:t xml:space="preserve"> </w:t>
      </w:r>
      <w:r w:rsidR="00F84509">
        <w:rPr>
          <w:rFonts w:eastAsia="SimSun"/>
          <w:b/>
          <w:bCs/>
          <w:i/>
          <w:szCs w:val="22"/>
        </w:rPr>
        <w:t>measurement</w:t>
      </w:r>
      <w:r w:rsidR="0032712B">
        <w:rPr>
          <w:rFonts w:eastAsia="SimSun"/>
          <w:b/>
          <w:bCs/>
          <w:i/>
          <w:szCs w:val="22"/>
        </w:rPr>
        <w:t>.</w:t>
      </w:r>
      <w:bookmarkEnd w:id="15"/>
      <w:r w:rsidR="002E0F4F">
        <w:rPr>
          <w:rFonts w:eastAsia="SimSun"/>
          <w:b/>
          <w:bCs/>
          <w:i/>
          <w:szCs w:val="22"/>
        </w:rPr>
        <w:t xml:space="preserve"> </w:t>
      </w:r>
    </w:p>
    <w:p w14:paraId="7BBEB116" w14:textId="69564B25" w:rsidR="00BF7E9D" w:rsidRPr="00931363" w:rsidRDefault="00BF7E9D" w:rsidP="00BF7E9D">
      <w:pPr>
        <w:pStyle w:val="ListParagraph"/>
        <w:numPr>
          <w:ilvl w:val="0"/>
          <w:numId w:val="5"/>
        </w:numPr>
        <w:overflowPunct/>
        <w:autoSpaceDE/>
        <w:autoSpaceDN/>
        <w:adjustRightInd/>
        <w:spacing w:before="240" w:after="0"/>
        <w:jc w:val="both"/>
        <w:textAlignment w:val="auto"/>
        <w:rPr>
          <w:rFonts w:eastAsia="SimSun"/>
          <w:b/>
          <w:bCs/>
          <w:i/>
          <w:szCs w:val="22"/>
        </w:rPr>
      </w:pPr>
      <w:r w:rsidRPr="00931363">
        <w:rPr>
          <w:rFonts w:eastAsia="SimSun"/>
          <w:b/>
          <w:bCs/>
          <w:i/>
          <w:szCs w:val="22"/>
        </w:rPr>
        <w:t xml:space="preserve">The deactivated SCell </w:t>
      </w:r>
      <w:r w:rsidR="002F2640">
        <w:rPr>
          <w:rFonts w:eastAsia="SimSun"/>
          <w:b/>
          <w:bCs/>
          <w:i/>
          <w:szCs w:val="22"/>
        </w:rPr>
        <w:t>will</w:t>
      </w:r>
      <w:r w:rsidRPr="00931363">
        <w:rPr>
          <w:rFonts w:eastAsia="SimSun"/>
          <w:b/>
          <w:bCs/>
          <w:i/>
          <w:szCs w:val="22"/>
        </w:rPr>
        <w:t xml:space="preserve"> be </w:t>
      </w:r>
      <w:r w:rsidR="002F2640">
        <w:rPr>
          <w:rFonts w:eastAsia="SimSun"/>
          <w:b/>
          <w:bCs/>
          <w:i/>
          <w:szCs w:val="22"/>
        </w:rPr>
        <w:t>measured</w:t>
      </w:r>
      <w:r w:rsidRPr="00931363">
        <w:rPr>
          <w:rFonts w:eastAsia="SimSun"/>
          <w:b/>
          <w:bCs/>
          <w:i/>
          <w:szCs w:val="22"/>
        </w:rPr>
        <w:t xml:space="preserve"> with</w:t>
      </w:r>
      <w:r w:rsidR="002F2640">
        <w:rPr>
          <w:rFonts w:eastAsia="SimSun"/>
          <w:b/>
          <w:bCs/>
          <w:i/>
          <w:szCs w:val="22"/>
        </w:rPr>
        <w:t>in</w:t>
      </w:r>
      <w:r w:rsidRPr="00931363">
        <w:rPr>
          <w:rFonts w:eastAsia="SimSun"/>
          <w:b/>
          <w:bCs/>
          <w:i/>
          <w:szCs w:val="22"/>
        </w:rPr>
        <w:t xml:space="preserve"> </w:t>
      </w:r>
      <w:r w:rsidR="003D4F05">
        <w:rPr>
          <w:rFonts w:eastAsia="SimSun"/>
          <w:b/>
          <w:bCs/>
          <w:i/>
          <w:szCs w:val="22"/>
        </w:rPr>
        <w:t>NCSG</w:t>
      </w:r>
      <w:r w:rsidRPr="00931363">
        <w:rPr>
          <w:rFonts w:eastAsia="SimSun"/>
          <w:b/>
          <w:bCs/>
          <w:i/>
          <w:szCs w:val="22"/>
        </w:rPr>
        <w:t>.</w:t>
      </w:r>
    </w:p>
    <w:p w14:paraId="5D9CA5EE" w14:textId="4F1ACA9E" w:rsidR="00BF7E9D" w:rsidRPr="00931363" w:rsidRDefault="00BF7E9D" w:rsidP="00BF7E9D">
      <w:pPr>
        <w:pStyle w:val="ListParagraph"/>
        <w:numPr>
          <w:ilvl w:val="0"/>
          <w:numId w:val="5"/>
        </w:numPr>
        <w:overflowPunct/>
        <w:autoSpaceDE/>
        <w:autoSpaceDN/>
        <w:adjustRightInd/>
        <w:spacing w:before="240" w:after="0"/>
        <w:jc w:val="both"/>
        <w:textAlignment w:val="auto"/>
        <w:rPr>
          <w:rFonts w:eastAsia="SimSun"/>
          <w:b/>
          <w:bCs/>
          <w:i/>
          <w:szCs w:val="22"/>
        </w:rPr>
      </w:pPr>
      <w:r w:rsidRPr="00931363">
        <w:rPr>
          <w:rFonts w:eastAsia="SimSun"/>
          <w:b/>
          <w:bCs/>
          <w:i/>
          <w:szCs w:val="22"/>
        </w:rPr>
        <w:t xml:space="preserve">After SCell activation, the deactivated SCell’s MO </w:t>
      </w:r>
      <w:r w:rsidR="00C46089">
        <w:rPr>
          <w:rFonts w:eastAsia="SimSun"/>
          <w:b/>
          <w:bCs/>
          <w:i/>
          <w:szCs w:val="22"/>
        </w:rPr>
        <w:t>will</w:t>
      </w:r>
      <w:r w:rsidRPr="00931363">
        <w:rPr>
          <w:rFonts w:eastAsia="SimSun"/>
          <w:b/>
          <w:bCs/>
          <w:i/>
          <w:szCs w:val="22"/>
        </w:rPr>
        <w:t xml:space="preserve"> be measured within </w:t>
      </w:r>
      <w:r w:rsidR="002E0F4F">
        <w:rPr>
          <w:rFonts w:eastAsia="SimSun"/>
          <w:b/>
          <w:bCs/>
          <w:i/>
          <w:szCs w:val="22"/>
        </w:rPr>
        <w:t>MG</w:t>
      </w:r>
      <w:r w:rsidRPr="00931363">
        <w:rPr>
          <w:rFonts w:eastAsia="SimSun"/>
          <w:b/>
          <w:bCs/>
          <w:i/>
          <w:szCs w:val="22"/>
        </w:rPr>
        <w:t xml:space="preserve"> if the related SSB is outside </w:t>
      </w:r>
      <w:r>
        <w:rPr>
          <w:rFonts w:eastAsia="SimSun"/>
          <w:b/>
          <w:bCs/>
          <w:i/>
          <w:szCs w:val="22"/>
        </w:rPr>
        <w:t xml:space="preserve">the </w:t>
      </w:r>
      <w:r w:rsidRPr="00931363">
        <w:rPr>
          <w:rFonts w:eastAsia="SimSun"/>
          <w:b/>
          <w:bCs/>
          <w:i/>
          <w:szCs w:val="22"/>
        </w:rPr>
        <w:t>active BWP.</w:t>
      </w:r>
    </w:p>
    <w:bookmarkEnd w:id="10"/>
    <w:bookmarkEnd w:id="11"/>
    <w:bookmarkEnd w:id="9"/>
    <w:p w14:paraId="109AEBE6" w14:textId="50F8B674" w:rsidR="00396914" w:rsidRPr="00931363" w:rsidRDefault="00247B13" w:rsidP="00396914">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C</w:t>
      </w:r>
      <w:r w:rsidR="00396914" w:rsidRPr="00931363">
        <w:rPr>
          <w:rFonts w:ascii="Times New Roman" w:eastAsiaTheme="minorEastAsia" w:hAnsi="Times New Roman"/>
          <w:b/>
          <w:sz w:val="22"/>
          <w:szCs w:val="22"/>
          <w:lang w:val="en-US" w:eastAsia="zh-TW"/>
        </w:rPr>
        <w:t>onclusion</w:t>
      </w:r>
    </w:p>
    <w:p w14:paraId="109AEBE7" w14:textId="384A8C5A" w:rsidR="00202607" w:rsidRDefault="00085372" w:rsidP="00664488">
      <w:pPr>
        <w:jc w:val="both"/>
      </w:pPr>
      <w:r w:rsidRPr="00931363">
        <w:t>In the contribution,</w:t>
      </w:r>
      <w:bookmarkEnd w:id="2"/>
      <w:bookmarkEnd w:id="3"/>
      <w:bookmarkEnd w:id="5"/>
      <w:bookmarkEnd w:id="6"/>
      <w:bookmarkEnd w:id="7"/>
      <w:bookmarkEnd w:id="8"/>
      <w:r w:rsidR="00CB5FB6" w:rsidRPr="00931363">
        <w:t xml:space="preserve"> </w:t>
      </w:r>
      <w:r w:rsidR="00BF470E" w:rsidRPr="00931363">
        <w:t xml:space="preserve">we discuss </w:t>
      </w:r>
      <w:r w:rsidR="00864962" w:rsidRPr="00931363">
        <w:t xml:space="preserve">the </w:t>
      </w:r>
      <w:r w:rsidR="00DD386B" w:rsidRPr="00931363">
        <w:t xml:space="preserve">open </w:t>
      </w:r>
      <w:r w:rsidR="00864962" w:rsidRPr="00931363">
        <w:t xml:space="preserve">issues </w:t>
      </w:r>
      <w:r w:rsidR="00EA2A7C" w:rsidRPr="00931363">
        <w:t xml:space="preserve">for </w:t>
      </w:r>
      <w:r w:rsidR="00853371">
        <w:t>NCSG+Con-MGs</w:t>
      </w:r>
      <w:r w:rsidR="005D0611" w:rsidRPr="00931363">
        <w:t>.</w:t>
      </w:r>
      <w:r w:rsidR="004A6C76" w:rsidRPr="00931363">
        <w:t xml:space="preserve"> </w:t>
      </w:r>
      <w:r w:rsidR="00DB16B2" w:rsidRPr="00931363">
        <w:t>We have the follo</w:t>
      </w:r>
      <w:r w:rsidR="004A6C76" w:rsidRPr="00931363">
        <w:t>wing proposals:</w:t>
      </w:r>
    </w:p>
    <w:p w14:paraId="01F1BD84" w14:textId="77777777" w:rsidR="00C46089" w:rsidRPr="00170D7C" w:rsidRDefault="00292228" w:rsidP="00776DD0">
      <w:pPr>
        <w:spacing w:before="120"/>
        <w:jc w:val="both"/>
        <w:rPr>
          <w:rFonts w:eastAsia="SimSun"/>
          <w:iCs/>
          <w:szCs w:val="22"/>
        </w:rPr>
      </w:pPr>
      <w:r>
        <w:fldChar w:fldCharType="begin"/>
      </w:r>
      <w:r>
        <w:instrText xml:space="preserve"> REF _Ref118325029 \h </w:instrText>
      </w:r>
      <w:r>
        <w:fldChar w:fldCharType="separate"/>
      </w:r>
      <w:r w:rsidR="00C46089">
        <w:rPr>
          <w:rFonts w:eastAsia="SimSun"/>
          <w:iCs/>
          <w:szCs w:val="22"/>
        </w:rPr>
        <w:t>We think some potential update is expected since an additional RF chain is available when UE supports NCSG. When UE performs the measurements with Type-2 MG, UE will switch the serving cell’s RF chain. Subsequently, when UE performs the measurement with NCSG, UE will retune the additional RF chain which is separately with the previous RF chain. Furthermore, the basic assumption is two searchers in baseband. As we mentioned, another concern is long interruption for NW scheduling. However, scheduling is allowed for NCSG. Thus, define proximity =0 has no impact from both UE and NW side.</w:t>
      </w:r>
    </w:p>
    <w:p w14:paraId="1EF73409" w14:textId="4BF25115" w:rsidR="00292228" w:rsidRDefault="00C46089" w:rsidP="00664488">
      <w:pPr>
        <w:jc w:val="both"/>
      </w:pPr>
      <w:r w:rsidRPr="00931363">
        <w:rPr>
          <w:rFonts w:eastAsia="SimSun"/>
          <w:b/>
          <w:bCs/>
          <w:i/>
          <w:szCs w:val="22"/>
        </w:rPr>
        <w:t xml:space="preserve">Proposal </w:t>
      </w:r>
      <w:r>
        <w:rPr>
          <w:rFonts w:eastAsia="SimSun"/>
          <w:b/>
          <w:bCs/>
          <w:i/>
          <w:noProof/>
          <w:szCs w:val="22"/>
        </w:rPr>
        <w:t>1</w:t>
      </w:r>
      <w:r w:rsidRPr="00931363">
        <w:rPr>
          <w:rFonts w:eastAsia="SimSun"/>
          <w:b/>
          <w:bCs/>
          <w:i/>
          <w:szCs w:val="22"/>
        </w:rPr>
        <w:t>:</w:t>
      </w:r>
      <w:r>
        <w:rPr>
          <w:rFonts w:eastAsia="SimSun"/>
          <w:b/>
          <w:bCs/>
          <w:i/>
          <w:szCs w:val="22"/>
        </w:rPr>
        <w:t xml:space="preserve"> The proximity condition can be 0ms for NCSG+Type-2 MG.</w:t>
      </w:r>
      <w:r w:rsidR="00292228">
        <w:fldChar w:fldCharType="end"/>
      </w:r>
    </w:p>
    <w:p w14:paraId="622D57B4" w14:textId="2EA9CEDD" w:rsidR="00292228" w:rsidRDefault="00292228" w:rsidP="00664488">
      <w:pPr>
        <w:jc w:val="both"/>
      </w:pPr>
      <w:r>
        <w:fldChar w:fldCharType="begin"/>
      </w:r>
      <w:r>
        <w:instrText xml:space="preserve"> REF _Ref118325033 \h </w:instrText>
      </w:r>
      <w:r>
        <w:fldChar w:fldCharType="separate"/>
      </w:r>
      <w:r w:rsidR="00C46089" w:rsidRPr="00931363">
        <w:rPr>
          <w:rFonts w:eastAsia="SimSun"/>
          <w:b/>
          <w:bCs/>
          <w:i/>
          <w:szCs w:val="22"/>
        </w:rPr>
        <w:t xml:space="preserve">Proposal </w:t>
      </w:r>
      <w:r w:rsidR="00C46089">
        <w:rPr>
          <w:rFonts w:eastAsia="SimSun"/>
          <w:b/>
          <w:bCs/>
          <w:i/>
          <w:noProof/>
          <w:szCs w:val="22"/>
        </w:rPr>
        <w:t>2</w:t>
      </w:r>
      <w:r w:rsidR="00C46089" w:rsidRPr="00931363">
        <w:rPr>
          <w:rFonts w:eastAsia="SimSun"/>
          <w:b/>
          <w:bCs/>
          <w:i/>
          <w:szCs w:val="22"/>
        </w:rPr>
        <w:t xml:space="preserve">: </w:t>
      </w:r>
      <w:r w:rsidR="00C46089" w:rsidRPr="00E60DD4">
        <w:rPr>
          <w:rFonts w:eastAsia="SimSun"/>
          <w:b/>
          <w:bCs/>
          <w:i/>
          <w:szCs w:val="22"/>
        </w:rPr>
        <w:t xml:space="preserve">RAN4 not to consider enhanced requirements for collision handling </w:t>
      </w:r>
      <w:r w:rsidR="00C46089">
        <w:rPr>
          <w:rFonts w:eastAsia="SimSun"/>
          <w:b/>
          <w:bCs/>
          <w:i/>
          <w:szCs w:val="22"/>
        </w:rPr>
        <w:t>for</w:t>
      </w:r>
      <w:r w:rsidR="00C46089" w:rsidRPr="00E60DD4">
        <w:rPr>
          <w:rFonts w:eastAsia="SimSun"/>
          <w:b/>
          <w:bCs/>
          <w:i/>
          <w:szCs w:val="22"/>
        </w:rPr>
        <w:t xml:space="preserve"> NCSG+Type-2 MG in this release.</w:t>
      </w:r>
      <w:r>
        <w:fldChar w:fldCharType="end"/>
      </w:r>
    </w:p>
    <w:p w14:paraId="532EA525" w14:textId="0F54077A" w:rsidR="00292228" w:rsidRDefault="00292228" w:rsidP="00664488">
      <w:pPr>
        <w:jc w:val="both"/>
      </w:pPr>
      <w:r>
        <w:fldChar w:fldCharType="begin"/>
      </w:r>
      <w:r>
        <w:instrText xml:space="preserve"> REF _Ref115443586 \h </w:instrText>
      </w:r>
      <w:r>
        <w:fldChar w:fldCharType="separate"/>
      </w:r>
      <w:r w:rsidR="00C46089" w:rsidRPr="00931363">
        <w:rPr>
          <w:rFonts w:eastAsia="SimSun"/>
          <w:b/>
          <w:bCs/>
          <w:i/>
          <w:szCs w:val="22"/>
        </w:rPr>
        <w:t xml:space="preserve">Proposal </w:t>
      </w:r>
      <w:r w:rsidR="00C46089">
        <w:rPr>
          <w:rFonts w:eastAsia="SimSun"/>
          <w:b/>
          <w:bCs/>
          <w:i/>
          <w:noProof/>
          <w:szCs w:val="22"/>
        </w:rPr>
        <w:t>3</w:t>
      </w:r>
      <w:r w:rsidR="00C46089" w:rsidRPr="00931363">
        <w:rPr>
          <w:rFonts w:eastAsia="SimSun"/>
          <w:b/>
          <w:bCs/>
          <w:i/>
          <w:szCs w:val="22"/>
        </w:rPr>
        <w:t xml:space="preserve">: When NW configures a NCSG and a </w:t>
      </w:r>
      <w:r w:rsidR="00C46089">
        <w:rPr>
          <w:rFonts w:eastAsia="SimSun"/>
          <w:b/>
          <w:bCs/>
          <w:i/>
          <w:szCs w:val="22"/>
        </w:rPr>
        <w:t>Type-2 MG</w:t>
      </w:r>
      <w:r w:rsidR="00C46089" w:rsidRPr="00931363">
        <w:rPr>
          <w:rFonts w:eastAsia="SimSun"/>
          <w:b/>
          <w:bCs/>
          <w:i/>
          <w:szCs w:val="22"/>
        </w:rPr>
        <w:t xml:space="preserve"> in ConMGs, </w:t>
      </w:r>
      <w:r w:rsidR="00C46089">
        <w:rPr>
          <w:rFonts w:eastAsia="SimSun"/>
          <w:b/>
          <w:bCs/>
          <w:i/>
          <w:szCs w:val="22"/>
        </w:rPr>
        <w:t>RAN4 to further discuss how to handle the deactivated SCell measurement.</w:t>
      </w:r>
      <w:r>
        <w:fldChar w:fldCharType="end"/>
      </w:r>
    </w:p>
    <w:p w14:paraId="5CB37AB5" w14:textId="77777777" w:rsidR="00292228" w:rsidRPr="00931363" w:rsidRDefault="00292228" w:rsidP="00292228">
      <w:pPr>
        <w:pStyle w:val="ListParagraph"/>
        <w:numPr>
          <w:ilvl w:val="0"/>
          <w:numId w:val="5"/>
        </w:numPr>
        <w:overflowPunct/>
        <w:autoSpaceDE/>
        <w:autoSpaceDN/>
        <w:adjustRightInd/>
        <w:spacing w:before="240" w:after="0"/>
        <w:jc w:val="both"/>
        <w:textAlignment w:val="auto"/>
        <w:rPr>
          <w:rFonts w:eastAsia="SimSun"/>
          <w:b/>
          <w:bCs/>
          <w:i/>
          <w:szCs w:val="22"/>
        </w:rPr>
      </w:pPr>
      <w:r w:rsidRPr="00931363">
        <w:rPr>
          <w:rFonts w:eastAsia="SimSun"/>
          <w:b/>
          <w:bCs/>
          <w:i/>
          <w:szCs w:val="22"/>
        </w:rPr>
        <w:t xml:space="preserve">The deactivated SCell </w:t>
      </w:r>
      <w:r>
        <w:rPr>
          <w:rFonts w:eastAsia="SimSun"/>
          <w:b/>
          <w:bCs/>
          <w:i/>
          <w:szCs w:val="22"/>
        </w:rPr>
        <w:t>will</w:t>
      </w:r>
      <w:r w:rsidRPr="00931363">
        <w:rPr>
          <w:rFonts w:eastAsia="SimSun"/>
          <w:b/>
          <w:bCs/>
          <w:i/>
          <w:szCs w:val="22"/>
        </w:rPr>
        <w:t xml:space="preserve"> be </w:t>
      </w:r>
      <w:r>
        <w:rPr>
          <w:rFonts w:eastAsia="SimSun"/>
          <w:b/>
          <w:bCs/>
          <w:i/>
          <w:szCs w:val="22"/>
        </w:rPr>
        <w:t>measured</w:t>
      </w:r>
      <w:r w:rsidRPr="00931363">
        <w:rPr>
          <w:rFonts w:eastAsia="SimSun"/>
          <w:b/>
          <w:bCs/>
          <w:i/>
          <w:szCs w:val="22"/>
        </w:rPr>
        <w:t xml:space="preserve"> with</w:t>
      </w:r>
      <w:r>
        <w:rPr>
          <w:rFonts w:eastAsia="SimSun"/>
          <w:b/>
          <w:bCs/>
          <w:i/>
          <w:szCs w:val="22"/>
        </w:rPr>
        <w:t>in</w:t>
      </w:r>
      <w:r w:rsidRPr="00931363">
        <w:rPr>
          <w:rFonts w:eastAsia="SimSun"/>
          <w:b/>
          <w:bCs/>
          <w:i/>
          <w:szCs w:val="22"/>
        </w:rPr>
        <w:t xml:space="preserve"> </w:t>
      </w:r>
      <w:r>
        <w:rPr>
          <w:rFonts w:eastAsia="SimSun"/>
          <w:b/>
          <w:bCs/>
          <w:i/>
          <w:szCs w:val="22"/>
        </w:rPr>
        <w:t>NCSG</w:t>
      </w:r>
      <w:r w:rsidRPr="00931363">
        <w:rPr>
          <w:rFonts w:eastAsia="SimSun"/>
          <w:b/>
          <w:bCs/>
          <w:i/>
          <w:szCs w:val="22"/>
        </w:rPr>
        <w:t>.</w:t>
      </w:r>
    </w:p>
    <w:p w14:paraId="6C7760CC" w14:textId="369C5CEA" w:rsidR="00292228" w:rsidRPr="00931363" w:rsidRDefault="00292228" w:rsidP="00292228">
      <w:pPr>
        <w:pStyle w:val="ListParagraph"/>
        <w:numPr>
          <w:ilvl w:val="0"/>
          <w:numId w:val="5"/>
        </w:numPr>
        <w:overflowPunct/>
        <w:autoSpaceDE/>
        <w:autoSpaceDN/>
        <w:adjustRightInd/>
        <w:spacing w:before="240" w:after="0"/>
        <w:jc w:val="both"/>
        <w:textAlignment w:val="auto"/>
        <w:rPr>
          <w:rFonts w:eastAsia="SimSun"/>
          <w:b/>
          <w:bCs/>
          <w:i/>
          <w:szCs w:val="22"/>
        </w:rPr>
      </w:pPr>
      <w:r w:rsidRPr="00931363">
        <w:rPr>
          <w:rFonts w:eastAsia="SimSun"/>
          <w:b/>
          <w:bCs/>
          <w:i/>
          <w:szCs w:val="22"/>
        </w:rPr>
        <w:t xml:space="preserve">After SCell activation, the deactivated SCell’s MO </w:t>
      </w:r>
      <w:r w:rsidR="00C46089">
        <w:rPr>
          <w:rFonts w:eastAsia="SimSun"/>
          <w:b/>
          <w:bCs/>
          <w:i/>
          <w:szCs w:val="22"/>
        </w:rPr>
        <w:t>will</w:t>
      </w:r>
      <w:r w:rsidRPr="00931363">
        <w:rPr>
          <w:rFonts w:eastAsia="SimSun"/>
          <w:b/>
          <w:bCs/>
          <w:i/>
          <w:szCs w:val="22"/>
        </w:rPr>
        <w:t xml:space="preserve"> be measured within </w:t>
      </w:r>
      <w:r>
        <w:rPr>
          <w:rFonts w:eastAsia="SimSun"/>
          <w:b/>
          <w:bCs/>
          <w:i/>
          <w:szCs w:val="22"/>
        </w:rPr>
        <w:t>MG</w:t>
      </w:r>
      <w:r w:rsidRPr="00931363">
        <w:rPr>
          <w:rFonts w:eastAsia="SimSun"/>
          <w:b/>
          <w:bCs/>
          <w:i/>
          <w:szCs w:val="22"/>
        </w:rPr>
        <w:t xml:space="preserve"> if the related SSB is outside </w:t>
      </w:r>
      <w:r>
        <w:rPr>
          <w:rFonts w:eastAsia="SimSun"/>
          <w:b/>
          <w:bCs/>
          <w:i/>
          <w:szCs w:val="22"/>
        </w:rPr>
        <w:t xml:space="preserve">the </w:t>
      </w:r>
      <w:r w:rsidRPr="00931363">
        <w:rPr>
          <w:rFonts w:eastAsia="SimSun"/>
          <w:b/>
          <w:bCs/>
          <w:i/>
          <w:szCs w:val="22"/>
        </w:rPr>
        <w:t>active BWP.</w:t>
      </w:r>
    </w:p>
    <w:p w14:paraId="62AE8865" w14:textId="77777777" w:rsidR="00292228" w:rsidRPr="00931363" w:rsidRDefault="00292228" w:rsidP="00664488">
      <w:pPr>
        <w:jc w:val="both"/>
      </w:pPr>
    </w:p>
    <w:p w14:paraId="109AEBFF" w14:textId="77777777" w:rsidR="00257D92" w:rsidRPr="00931363" w:rsidRDefault="00396914" w:rsidP="00257D92">
      <w:pPr>
        <w:pStyle w:val="Heading1"/>
        <w:numPr>
          <w:ilvl w:val="0"/>
          <w:numId w:val="1"/>
        </w:numPr>
        <w:ind w:hanging="720"/>
        <w:rPr>
          <w:rFonts w:ascii="Times New Roman" w:eastAsiaTheme="minorEastAsia" w:hAnsi="Times New Roman"/>
          <w:b/>
          <w:sz w:val="22"/>
          <w:szCs w:val="22"/>
          <w:lang w:val="en-US" w:eastAsia="zh-TW"/>
        </w:rPr>
      </w:pPr>
      <w:r w:rsidRPr="00931363">
        <w:rPr>
          <w:rFonts w:ascii="Times New Roman" w:eastAsiaTheme="minorEastAsia" w:hAnsi="Times New Roman"/>
          <w:b/>
          <w:sz w:val="22"/>
          <w:szCs w:val="22"/>
          <w:lang w:val="en-US" w:eastAsia="zh-TW"/>
        </w:rPr>
        <w:t>Reference</w:t>
      </w:r>
    </w:p>
    <w:p w14:paraId="488B0549" w14:textId="66389F45" w:rsidR="00241CE1" w:rsidRPr="00241CE1" w:rsidRDefault="00241CE1" w:rsidP="00241CE1">
      <w:pPr>
        <w:pStyle w:val="ListParagraph"/>
        <w:numPr>
          <w:ilvl w:val="0"/>
          <w:numId w:val="7"/>
        </w:numPr>
        <w:tabs>
          <w:tab w:val="left" w:pos="1985"/>
        </w:tabs>
        <w:jc w:val="both"/>
      </w:pPr>
      <w:bookmarkStart w:id="16" w:name="_Ref110189911"/>
      <w:bookmarkStart w:id="17" w:name="_Ref71129038"/>
      <w:bookmarkStart w:id="18" w:name="_Hlk51315259"/>
      <w:r w:rsidRPr="00241CE1">
        <w:t>R4-221</w:t>
      </w:r>
      <w:r w:rsidR="00853371">
        <w:t>7251</w:t>
      </w:r>
      <w:r w:rsidRPr="00241CE1">
        <w:t xml:space="preserve">, “WF on further enhancements on measurement gaps and measurements without gaps”, </w:t>
      </w:r>
      <w:bookmarkEnd w:id="16"/>
      <w:r w:rsidRPr="00241CE1">
        <w:t>MTK</w:t>
      </w:r>
      <w:bookmarkEnd w:id="17"/>
      <w:bookmarkEnd w:id="18"/>
    </w:p>
    <w:sectPr w:rsidR="00241CE1" w:rsidRPr="00241CE1"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EEDAA" w14:textId="77777777" w:rsidR="00DD698C" w:rsidRDefault="00DD698C" w:rsidP="008B46F2">
      <w:pPr>
        <w:spacing w:after="0"/>
      </w:pPr>
      <w:r>
        <w:separator/>
      </w:r>
    </w:p>
  </w:endnote>
  <w:endnote w:type="continuationSeparator" w:id="0">
    <w:p w14:paraId="6064C328" w14:textId="77777777" w:rsidR="00DD698C" w:rsidRDefault="00DD698C" w:rsidP="008B46F2">
      <w:pPr>
        <w:spacing w:after="0"/>
      </w:pPr>
      <w:r>
        <w:continuationSeparator/>
      </w:r>
    </w:p>
  </w:endnote>
  <w:endnote w:type="continuationNotice" w:id="1">
    <w:p w14:paraId="5133B1D9" w14:textId="77777777" w:rsidR="00DD698C" w:rsidRDefault="00DD6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9F5E7" w14:textId="77777777" w:rsidR="00DD698C" w:rsidRDefault="00DD698C" w:rsidP="008B46F2">
      <w:pPr>
        <w:spacing w:after="0"/>
      </w:pPr>
      <w:r>
        <w:separator/>
      </w:r>
    </w:p>
  </w:footnote>
  <w:footnote w:type="continuationSeparator" w:id="0">
    <w:p w14:paraId="35BDACF2" w14:textId="77777777" w:rsidR="00DD698C" w:rsidRDefault="00DD698C" w:rsidP="008B46F2">
      <w:pPr>
        <w:spacing w:after="0"/>
      </w:pPr>
      <w:r>
        <w:continuationSeparator/>
      </w:r>
    </w:p>
  </w:footnote>
  <w:footnote w:type="continuationNotice" w:id="1">
    <w:p w14:paraId="52F56145" w14:textId="77777777" w:rsidR="00DD698C" w:rsidRDefault="00DD69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758"/>
    <w:multiLevelType w:val="multilevel"/>
    <w:tmpl w:val="E79832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6B048D3"/>
    <w:multiLevelType w:val="hybridMultilevel"/>
    <w:tmpl w:val="137A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681E9F"/>
    <w:multiLevelType w:val="multilevel"/>
    <w:tmpl w:val="DA84B2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C8F7301"/>
    <w:multiLevelType w:val="multilevel"/>
    <w:tmpl w:val="7CC87D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EF68AE"/>
    <w:multiLevelType w:val="multilevel"/>
    <w:tmpl w:val="2DAA4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EAE6B54"/>
    <w:multiLevelType w:val="multilevel"/>
    <w:tmpl w:val="93162B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1657DA9"/>
    <w:multiLevelType w:val="multilevel"/>
    <w:tmpl w:val="028030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25D2899"/>
    <w:multiLevelType w:val="multilevel"/>
    <w:tmpl w:val="7980BE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E7177"/>
    <w:multiLevelType w:val="multilevel"/>
    <w:tmpl w:val="5B1EE7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5226897"/>
    <w:multiLevelType w:val="multilevel"/>
    <w:tmpl w:val="6D1676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90636BA"/>
    <w:multiLevelType w:val="multilevel"/>
    <w:tmpl w:val="65DC2B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6C03CC7"/>
    <w:multiLevelType w:val="multilevel"/>
    <w:tmpl w:val="C71045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A7163EE"/>
    <w:multiLevelType w:val="multilevel"/>
    <w:tmpl w:val="C75C86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D376281"/>
    <w:multiLevelType w:val="hybridMultilevel"/>
    <w:tmpl w:val="7A5C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72B0C"/>
    <w:multiLevelType w:val="hybridMultilevel"/>
    <w:tmpl w:val="30824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282B88"/>
    <w:multiLevelType w:val="multilevel"/>
    <w:tmpl w:val="742E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1F346F"/>
    <w:multiLevelType w:val="multilevel"/>
    <w:tmpl w:val="9252FD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CF42314"/>
    <w:multiLevelType w:val="multilevel"/>
    <w:tmpl w:val="EAE63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BA75D2"/>
    <w:multiLevelType w:val="multilevel"/>
    <w:tmpl w:val="7BDC1B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401151B"/>
    <w:multiLevelType w:val="multilevel"/>
    <w:tmpl w:val="E5ACAE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66B486B"/>
    <w:multiLevelType w:val="multilevel"/>
    <w:tmpl w:val="F25690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E56776E"/>
    <w:multiLevelType w:val="multilevel"/>
    <w:tmpl w:val="339402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37A257F"/>
    <w:multiLevelType w:val="multilevel"/>
    <w:tmpl w:val="468028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4424104"/>
    <w:multiLevelType w:val="multilevel"/>
    <w:tmpl w:val="076286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52521C3"/>
    <w:multiLevelType w:val="multilevel"/>
    <w:tmpl w:val="FF04FE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75266D"/>
    <w:multiLevelType w:val="hybridMultilevel"/>
    <w:tmpl w:val="9482D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34E0D"/>
    <w:multiLevelType w:val="hybridMultilevel"/>
    <w:tmpl w:val="8F7E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EC60D3"/>
    <w:multiLevelType w:val="multilevel"/>
    <w:tmpl w:val="7FDA58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C142DC4"/>
    <w:multiLevelType w:val="hybridMultilevel"/>
    <w:tmpl w:val="48AC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D4EB5"/>
    <w:multiLevelType w:val="multilevel"/>
    <w:tmpl w:val="6B807D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17A5944"/>
    <w:multiLevelType w:val="multilevel"/>
    <w:tmpl w:val="B380EC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34753CE"/>
    <w:multiLevelType w:val="multilevel"/>
    <w:tmpl w:val="A4C6F2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8B11E62"/>
    <w:multiLevelType w:val="multilevel"/>
    <w:tmpl w:val="8EAAB7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D245C76"/>
    <w:multiLevelType w:val="multilevel"/>
    <w:tmpl w:val="A4AE15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371CE2"/>
    <w:multiLevelType w:val="multilevel"/>
    <w:tmpl w:val="A40047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6"/>
  </w:num>
  <w:num w:numId="3">
    <w:abstractNumId w:val="29"/>
  </w:num>
  <w:num w:numId="4">
    <w:abstractNumId w:val="1"/>
  </w:num>
  <w:num w:numId="5">
    <w:abstractNumId w:val="15"/>
  </w:num>
  <w:num w:numId="6">
    <w:abstractNumId w:val="28"/>
  </w:num>
  <w:num w:numId="7">
    <w:abstractNumId w:val="40"/>
  </w:num>
  <w:num w:numId="8">
    <w:abstractNumId w:val="37"/>
  </w:num>
  <w:num w:numId="9">
    <w:abstractNumId w:val="24"/>
  </w:num>
  <w:num w:numId="10">
    <w:abstractNumId w:val="11"/>
  </w:num>
  <w:num w:numId="11">
    <w:abstractNumId w:val="21"/>
  </w:num>
  <w:num w:numId="12">
    <w:abstractNumId w:val="10"/>
  </w:num>
  <w:num w:numId="13">
    <w:abstractNumId w:val="0"/>
  </w:num>
  <w:num w:numId="14">
    <w:abstractNumId w:val="3"/>
  </w:num>
  <w:num w:numId="15">
    <w:abstractNumId w:val="30"/>
  </w:num>
  <w:num w:numId="16">
    <w:abstractNumId w:val="19"/>
  </w:num>
  <w:num w:numId="17">
    <w:abstractNumId w:val="5"/>
  </w:num>
  <w:num w:numId="18">
    <w:abstractNumId w:val="6"/>
  </w:num>
  <w:num w:numId="19">
    <w:abstractNumId w:val="33"/>
  </w:num>
  <w:num w:numId="20">
    <w:abstractNumId w:val="23"/>
  </w:num>
  <w:num w:numId="21">
    <w:abstractNumId w:val="12"/>
  </w:num>
  <w:num w:numId="22">
    <w:abstractNumId w:val="34"/>
  </w:num>
  <w:num w:numId="23">
    <w:abstractNumId w:val="35"/>
  </w:num>
  <w:num w:numId="24">
    <w:abstractNumId w:val="8"/>
  </w:num>
  <w:num w:numId="25">
    <w:abstractNumId w:val="25"/>
  </w:num>
  <w:num w:numId="26">
    <w:abstractNumId w:val="32"/>
  </w:num>
  <w:num w:numId="27">
    <w:abstractNumId w:val="14"/>
  </w:num>
  <w:num w:numId="28">
    <w:abstractNumId w:val="22"/>
  </w:num>
  <w:num w:numId="29">
    <w:abstractNumId w:val="4"/>
  </w:num>
  <w:num w:numId="30">
    <w:abstractNumId w:val="26"/>
  </w:num>
  <w:num w:numId="31">
    <w:abstractNumId w:val="7"/>
  </w:num>
  <w:num w:numId="32">
    <w:abstractNumId w:val="39"/>
  </w:num>
  <w:num w:numId="33">
    <w:abstractNumId w:val="13"/>
  </w:num>
  <w:num w:numId="34">
    <w:abstractNumId w:val="9"/>
  </w:num>
  <w:num w:numId="35">
    <w:abstractNumId w:val="17"/>
  </w:num>
  <w:num w:numId="36">
    <w:abstractNumId w:val="38"/>
  </w:num>
  <w:num w:numId="37">
    <w:abstractNumId w:val="31"/>
  </w:num>
  <w:num w:numId="38">
    <w:abstractNumId w:val="27"/>
  </w:num>
  <w:num w:numId="39">
    <w:abstractNumId w:val="20"/>
  </w:num>
  <w:num w:numId="40">
    <w:abstractNumId w:val="36"/>
  </w:num>
  <w:num w:numId="41">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3455"/>
    <w:rsid w:val="000146CD"/>
    <w:rsid w:val="00015075"/>
    <w:rsid w:val="000151FF"/>
    <w:rsid w:val="00015459"/>
    <w:rsid w:val="000155B9"/>
    <w:rsid w:val="0001583A"/>
    <w:rsid w:val="00017C38"/>
    <w:rsid w:val="000200EB"/>
    <w:rsid w:val="00020A0C"/>
    <w:rsid w:val="00021154"/>
    <w:rsid w:val="00021D7C"/>
    <w:rsid w:val="00021EDA"/>
    <w:rsid w:val="000234CD"/>
    <w:rsid w:val="000258DF"/>
    <w:rsid w:val="00025958"/>
    <w:rsid w:val="00025A82"/>
    <w:rsid w:val="00026434"/>
    <w:rsid w:val="00027029"/>
    <w:rsid w:val="00027F69"/>
    <w:rsid w:val="00030D0D"/>
    <w:rsid w:val="00033A7C"/>
    <w:rsid w:val="000342A4"/>
    <w:rsid w:val="000344DB"/>
    <w:rsid w:val="00034CB6"/>
    <w:rsid w:val="00036247"/>
    <w:rsid w:val="00037B15"/>
    <w:rsid w:val="0004043A"/>
    <w:rsid w:val="0004055E"/>
    <w:rsid w:val="00040AE5"/>
    <w:rsid w:val="00041105"/>
    <w:rsid w:val="00042741"/>
    <w:rsid w:val="00042B21"/>
    <w:rsid w:val="00042DB9"/>
    <w:rsid w:val="00042FED"/>
    <w:rsid w:val="00044609"/>
    <w:rsid w:val="00045178"/>
    <w:rsid w:val="0004581B"/>
    <w:rsid w:val="00046278"/>
    <w:rsid w:val="00046B11"/>
    <w:rsid w:val="000503C2"/>
    <w:rsid w:val="00050F4F"/>
    <w:rsid w:val="00051248"/>
    <w:rsid w:val="00052C73"/>
    <w:rsid w:val="0005319E"/>
    <w:rsid w:val="00053575"/>
    <w:rsid w:val="00053C66"/>
    <w:rsid w:val="00054205"/>
    <w:rsid w:val="000551C1"/>
    <w:rsid w:val="000553EB"/>
    <w:rsid w:val="00055853"/>
    <w:rsid w:val="00055B1C"/>
    <w:rsid w:val="00057678"/>
    <w:rsid w:val="000613BC"/>
    <w:rsid w:val="000621E7"/>
    <w:rsid w:val="000627DD"/>
    <w:rsid w:val="000629FD"/>
    <w:rsid w:val="000636CF"/>
    <w:rsid w:val="00063B3F"/>
    <w:rsid w:val="00064A3F"/>
    <w:rsid w:val="00065A8B"/>
    <w:rsid w:val="00065C5F"/>
    <w:rsid w:val="00065E1E"/>
    <w:rsid w:val="00065E43"/>
    <w:rsid w:val="0006708A"/>
    <w:rsid w:val="00067EDB"/>
    <w:rsid w:val="00067FE4"/>
    <w:rsid w:val="000706D3"/>
    <w:rsid w:val="000714E0"/>
    <w:rsid w:val="00072AC4"/>
    <w:rsid w:val="00073559"/>
    <w:rsid w:val="00073847"/>
    <w:rsid w:val="00073C85"/>
    <w:rsid w:val="0007461A"/>
    <w:rsid w:val="000751AD"/>
    <w:rsid w:val="00075BFA"/>
    <w:rsid w:val="00076B0E"/>
    <w:rsid w:val="00076DD8"/>
    <w:rsid w:val="00076F85"/>
    <w:rsid w:val="0008096A"/>
    <w:rsid w:val="000809AE"/>
    <w:rsid w:val="000828AB"/>
    <w:rsid w:val="00085372"/>
    <w:rsid w:val="00086229"/>
    <w:rsid w:val="00087FA6"/>
    <w:rsid w:val="000902AC"/>
    <w:rsid w:val="00090FF8"/>
    <w:rsid w:val="00091018"/>
    <w:rsid w:val="00091660"/>
    <w:rsid w:val="00093D75"/>
    <w:rsid w:val="00093E8B"/>
    <w:rsid w:val="00094392"/>
    <w:rsid w:val="0009445D"/>
    <w:rsid w:val="000946FA"/>
    <w:rsid w:val="0009489F"/>
    <w:rsid w:val="00094BC2"/>
    <w:rsid w:val="00094D42"/>
    <w:rsid w:val="00095122"/>
    <w:rsid w:val="000952DC"/>
    <w:rsid w:val="000952FD"/>
    <w:rsid w:val="0009640C"/>
    <w:rsid w:val="00096BDE"/>
    <w:rsid w:val="00097A56"/>
    <w:rsid w:val="000A03DA"/>
    <w:rsid w:val="000A11A9"/>
    <w:rsid w:val="000A1283"/>
    <w:rsid w:val="000A180F"/>
    <w:rsid w:val="000A1D4B"/>
    <w:rsid w:val="000A3242"/>
    <w:rsid w:val="000A3E4B"/>
    <w:rsid w:val="000A6BFB"/>
    <w:rsid w:val="000A7F5F"/>
    <w:rsid w:val="000B1931"/>
    <w:rsid w:val="000B1D83"/>
    <w:rsid w:val="000B2C0F"/>
    <w:rsid w:val="000B2FEE"/>
    <w:rsid w:val="000B3A16"/>
    <w:rsid w:val="000B3CBE"/>
    <w:rsid w:val="000B443B"/>
    <w:rsid w:val="000B4888"/>
    <w:rsid w:val="000B5696"/>
    <w:rsid w:val="000B5C51"/>
    <w:rsid w:val="000B5E30"/>
    <w:rsid w:val="000B5F87"/>
    <w:rsid w:val="000B699C"/>
    <w:rsid w:val="000B6B00"/>
    <w:rsid w:val="000C0244"/>
    <w:rsid w:val="000C2A18"/>
    <w:rsid w:val="000C2F05"/>
    <w:rsid w:val="000C42CA"/>
    <w:rsid w:val="000C43C9"/>
    <w:rsid w:val="000C4910"/>
    <w:rsid w:val="000C49E6"/>
    <w:rsid w:val="000C4A6D"/>
    <w:rsid w:val="000C4D5B"/>
    <w:rsid w:val="000C4F5B"/>
    <w:rsid w:val="000C534E"/>
    <w:rsid w:val="000C6513"/>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A1D"/>
    <w:rsid w:val="000D6F16"/>
    <w:rsid w:val="000D72AD"/>
    <w:rsid w:val="000D73D4"/>
    <w:rsid w:val="000D7AFE"/>
    <w:rsid w:val="000E035C"/>
    <w:rsid w:val="000E0F8F"/>
    <w:rsid w:val="000E1CAE"/>
    <w:rsid w:val="000E29AA"/>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17AB"/>
    <w:rsid w:val="00102125"/>
    <w:rsid w:val="0010295D"/>
    <w:rsid w:val="00103DD4"/>
    <w:rsid w:val="00103FBE"/>
    <w:rsid w:val="00104301"/>
    <w:rsid w:val="00104398"/>
    <w:rsid w:val="0010447A"/>
    <w:rsid w:val="001045F6"/>
    <w:rsid w:val="001053A0"/>
    <w:rsid w:val="001053AF"/>
    <w:rsid w:val="001057E4"/>
    <w:rsid w:val="00106492"/>
    <w:rsid w:val="001077FD"/>
    <w:rsid w:val="00107ABC"/>
    <w:rsid w:val="00107FD8"/>
    <w:rsid w:val="001102B8"/>
    <w:rsid w:val="00110951"/>
    <w:rsid w:val="0011178D"/>
    <w:rsid w:val="00111A75"/>
    <w:rsid w:val="00112867"/>
    <w:rsid w:val="00113054"/>
    <w:rsid w:val="0011327F"/>
    <w:rsid w:val="0011370F"/>
    <w:rsid w:val="001146AF"/>
    <w:rsid w:val="0011688E"/>
    <w:rsid w:val="00117F21"/>
    <w:rsid w:val="00120F1C"/>
    <w:rsid w:val="0012112B"/>
    <w:rsid w:val="001218F5"/>
    <w:rsid w:val="00121A0A"/>
    <w:rsid w:val="00122D5C"/>
    <w:rsid w:val="00122F51"/>
    <w:rsid w:val="00124278"/>
    <w:rsid w:val="001249B3"/>
    <w:rsid w:val="00124F09"/>
    <w:rsid w:val="00124FD2"/>
    <w:rsid w:val="00125336"/>
    <w:rsid w:val="001253A0"/>
    <w:rsid w:val="001254F5"/>
    <w:rsid w:val="00125DA6"/>
    <w:rsid w:val="001269C7"/>
    <w:rsid w:val="00127B7F"/>
    <w:rsid w:val="00131267"/>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72B1"/>
    <w:rsid w:val="00170040"/>
    <w:rsid w:val="00170D7C"/>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902D7"/>
    <w:rsid w:val="00190C6C"/>
    <w:rsid w:val="001910FC"/>
    <w:rsid w:val="00191223"/>
    <w:rsid w:val="00191512"/>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27AF"/>
    <w:rsid w:val="001A4524"/>
    <w:rsid w:val="001A4683"/>
    <w:rsid w:val="001A62A5"/>
    <w:rsid w:val="001B0AA1"/>
    <w:rsid w:val="001B1973"/>
    <w:rsid w:val="001B2B0A"/>
    <w:rsid w:val="001B363A"/>
    <w:rsid w:val="001B4403"/>
    <w:rsid w:val="001B579F"/>
    <w:rsid w:val="001B62BD"/>
    <w:rsid w:val="001B6ED9"/>
    <w:rsid w:val="001B72BC"/>
    <w:rsid w:val="001B747F"/>
    <w:rsid w:val="001B7760"/>
    <w:rsid w:val="001C046E"/>
    <w:rsid w:val="001C0657"/>
    <w:rsid w:val="001C0D59"/>
    <w:rsid w:val="001C1FF5"/>
    <w:rsid w:val="001C354E"/>
    <w:rsid w:val="001C3B60"/>
    <w:rsid w:val="001C41AB"/>
    <w:rsid w:val="001C4BF2"/>
    <w:rsid w:val="001C564B"/>
    <w:rsid w:val="001C5A7E"/>
    <w:rsid w:val="001C75E6"/>
    <w:rsid w:val="001D257C"/>
    <w:rsid w:val="001D27F8"/>
    <w:rsid w:val="001D29CC"/>
    <w:rsid w:val="001D2BCF"/>
    <w:rsid w:val="001D36D4"/>
    <w:rsid w:val="001D38B4"/>
    <w:rsid w:val="001D3DE9"/>
    <w:rsid w:val="001D5BF6"/>
    <w:rsid w:val="001D5C26"/>
    <w:rsid w:val="001D7353"/>
    <w:rsid w:val="001E0423"/>
    <w:rsid w:val="001E0660"/>
    <w:rsid w:val="001E160E"/>
    <w:rsid w:val="001E2980"/>
    <w:rsid w:val="001E2D2C"/>
    <w:rsid w:val="001E4CF4"/>
    <w:rsid w:val="001E4E7F"/>
    <w:rsid w:val="001E5079"/>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C9C"/>
    <w:rsid w:val="001F5CF3"/>
    <w:rsid w:val="001F70A4"/>
    <w:rsid w:val="001F755C"/>
    <w:rsid w:val="001F7975"/>
    <w:rsid w:val="00200D08"/>
    <w:rsid w:val="002014E5"/>
    <w:rsid w:val="00202607"/>
    <w:rsid w:val="00202E67"/>
    <w:rsid w:val="00203D65"/>
    <w:rsid w:val="00205222"/>
    <w:rsid w:val="00206812"/>
    <w:rsid w:val="00207218"/>
    <w:rsid w:val="0020740E"/>
    <w:rsid w:val="002078C3"/>
    <w:rsid w:val="00207EEB"/>
    <w:rsid w:val="002100D2"/>
    <w:rsid w:val="0021011C"/>
    <w:rsid w:val="0021079D"/>
    <w:rsid w:val="0021103F"/>
    <w:rsid w:val="002113E2"/>
    <w:rsid w:val="00211B6B"/>
    <w:rsid w:val="00212BD2"/>
    <w:rsid w:val="00212EBC"/>
    <w:rsid w:val="00213338"/>
    <w:rsid w:val="00214420"/>
    <w:rsid w:val="00214F29"/>
    <w:rsid w:val="00214FB5"/>
    <w:rsid w:val="00215B90"/>
    <w:rsid w:val="00216288"/>
    <w:rsid w:val="00217776"/>
    <w:rsid w:val="00217990"/>
    <w:rsid w:val="00220986"/>
    <w:rsid w:val="00221265"/>
    <w:rsid w:val="00221583"/>
    <w:rsid w:val="00221717"/>
    <w:rsid w:val="00221B98"/>
    <w:rsid w:val="00222B9C"/>
    <w:rsid w:val="00224A35"/>
    <w:rsid w:val="00224F1D"/>
    <w:rsid w:val="0022545D"/>
    <w:rsid w:val="00225AA7"/>
    <w:rsid w:val="00226823"/>
    <w:rsid w:val="002278A5"/>
    <w:rsid w:val="00227CB6"/>
    <w:rsid w:val="002304B4"/>
    <w:rsid w:val="00230AA3"/>
    <w:rsid w:val="002318C0"/>
    <w:rsid w:val="00231F99"/>
    <w:rsid w:val="00233277"/>
    <w:rsid w:val="00233C03"/>
    <w:rsid w:val="002341FE"/>
    <w:rsid w:val="00234A09"/>
    <w:rsid w:val="00234A41"/>
    <w:rsid w:val="00234B03"/>
    <w:rsid w:val="00234E35"/>
    <w:rsid w:val="00235396"/>
    <w:rsid w:val="002356FF"/>
    <w:rsid w:val="00235724"/>
    <w:rsid w:val="00236704"/>
    <w:rsid w:val="00236CB8"/>
    <w:rsid w:val="00240C6E"/>
    <w:rsid w:val="00241CE1"/>
    <w:rsid w:val="00241F11"/>
    <w:rsid w:val="00244433"/>
    <w:rsid w:val="00245616"/>
    <w:rsid w:val="002460E2"/>
    <w:rsid w:val="00246BB9"/>
    <w:rsid w:val="00247622"/>
    <w:rsid w:val="002479F4"/>
    <w:rsid w:val="00247B13"/>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50A7"/>
    <w:rsid w:val="002658F0"/>
    <w:rsid w:val="002667E2"/>
    <w:rsid w:val="002668AD"/>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84EA8"/>
    <w:rsid w:val="00286D44"/>
    <w:rsid w:val="00287D15"/>
    <w:rsid w:val="00290EB5"/>
    <w:rsid w:val="00291E76"/>
    <w:rsid w:val="00291EB6"/>
    <w:rsid w:val="00292228"/>
    <w:rsid w:val="00292CCC"/>
    <w:rsid w:val="00292F59"/>
    <w:rsid w:val="002942C0"/>
    <w:rsid w:val="002944B9"/>
    <w:rsid w:val="002946AE"/>
    <w:rsid w:val="002958B0"/>
    <w:rsid w:val="00295E51"/>
    <w:rsid w:val="00295E8D"/>
    <w:rsid w:val="00295F03"/>
    <w:rsid w:val="00297189"/>
    <w:rsid w:val="002A1346"/>
    <w:rsid w:val="002A202E"/>
    <w:rsid w:val="002A26B6"/>
    <w:rsid w:val="002A3576"/>
    <w:rsid w:val="002A392D"/>
    <w:rsid w:val="002A5413"/>
    <w:rsid w:val="002A555A"/>
    <w:rsid w:val="002A55C0"/>
    <w:rsid w:val="002A56E4"/>
    <w:rsid w:val="002A5F90"/>
    <w:rsid w:val="002A5F94"/>
    <w:rsid w:val="002A5FAA"/>
    <w:rsid w:val="002A6567"/>
    <w:rsid w:val="002A6967"/>
    <w:rsid w:val="002A6F64"/>
    <w:rsid w:val="002A7782"/>
    <w:rsid w:val="002A7EFF"/>
    <w:rsid w:val="002A7F86"/>
    <w:rsid w:val="002B04D2"/>
    <w:rsid w:val="002B072E"/>
    <w:rsid w:val="002B0E88"/>
    <w:rsid w:val="002B2097"/>
    <w:rsid w:val="002B326A"/>
    <w:rsid w:val="002B38BD"/>
    <w:rsid w:val="002B4C96"/>
    <w:rsid w:val="002B521C"/>
    <w:rsid w:val="002B5459"/>
    <w:rsid w:val="002B72E1"/>
    <w:rsid w:val="002B7561"/>
    <w:rsid w:val="002B7F03"/>
    <w:rsid w:val="002C0F40"/>
    <w:rsid w:val="002C1785"/>
    <w:rsid w:val="002C1909"/>
    <w:rsid w:val="002C1C95"/>
    <w:rsid w:val="002C4897"/>
    <w:rsid w:val="002C4C12"/>
    <w:rsid w:val="002C51B9"/>
    <w:rsid w:val="002C71EF"/>
    <w:rsid w:val="002D076E"/>
    <w:rsid w:val="002D0ED9"/>
    <w:rsid w:val="002D1433"/>
    <w:rsid w:val="002D2689"/>
    <w:rsid w:val="002D3886"/>
    <w:rsid w:val="002D3976"/>
    <w:rsid w:val="002D4FD5"/>
    <w:rsid w:val="002D5289"/>
    <w:rsid w:val="002D6010"/>
    <w:rsid w:val="002D6067"/>
    <w:rsid w:val="002D655E"/>
    <w:rsid w:val="002D6A30"/>
    <w:rsid w:val="002D7AE4"/>
    <w:rsid w:val="002E0232"/>
    <w:rsid w:val="002E0938"/>
    <w:rsid w:val="002E0F4F"/>
    <w:rsid w:val="002E258B"/>
    <w:rsid w:val="002E30A2"/>
    <w:rsid w:val="002E33A3"/>
    <w:rsid w:val="002E3499"/>
    <w:rsid w:val="002E3D76"/>
    <w:rsid w:val="002E426D"/>
    <w:rsid w:val="002E427D"/>
    <w:rsid w:val="002E4A9D"/>
    <w:rsid w:val="002E58D6"/>
    <w:rsid w:val="002E6354"/>
    <w:rsid w:val="002E6BD3"/>
    <w:rsid w:val="002E73B3"/>
    <w:rsid w:val="002E7C2F"/>
    <w:rsid w:val="002F01F6"/>
    <w:rsid w:val="002F2245"/>
    <w:rsid w:val="002F2640"/>
    <w:rsid w:val="002F264B"/>
    <w:rsid w:val="002F275D"/>
    <w:rsid w:val="002F2F83"/>
    <w:rsid w:val="002F4C41"/>
    <w:rsid w:val="002F4F83"/>
    <w:rsid w:val="002F50ED"/>
    <w:rsid w:val="002F6480"/>
    <w:rsid w:val="002F732D"/>
    <w:rsid w:val="00300462"/>
    <w:rsid w:val="00300C80"/>
    <w:rsid w:val="0030143D"/>
    <w:rsid w:val="00301760"/>
    <w:rsid w:val="00301CA2"/>
    <w:rsid w:val="00301D4C"/>
    <w:rsid w:val="0030319E"/>
    <w:rsid w:val="00303422"/>
    <w:rsid w:val="00303651"/>
    <w:rsid w:val="003038A8"/>
    <w:rsid w:val="00305746"/>
    <w:rsid w:val="003057DE"/>
    <w:rsid w:val="00305ED6"/>
    <w:rsid w:val="0030640A"/>
    <w:rsid w:val="003066E1"/>
    <w:rsid w:val="00307A6F"/>
    <w:rsid w:val="00310753"/>
    <w:rsid w:val="00310840"/>
    <w:rsid w:val="00310DB3"/>
    <w:rsid w:val="0031309E"/>
    <w:rsid w:val="0031638F"/>
    <w:rsid w:val="00316805"/>
    <w:rsid w:val="00316F4C"/>
    <w:rsid w:val="00317244"/>
    <w:rsid w:val="003179A1"/>
    <w:rsid w:val="00317CB3"/>
    <w:rsid w:val="003214C5"/>
    <w:rsid w:val="003215E1"/>
    <w:rsid w:val="00321D9D"/>
    <w:rsid w:val="003221C6"/>
    <w:rsid w:val="00322352"/>
    <w:rsid w:val="003225F1"/>
    <w:rsid w:val="00323305"/>
    <w:rsid w:val="00324B1E"/>
    <w:rsid w:val="00324E62"/>
    <w:rsid w:val="0032623C"/>
    <w:rsid w:val="0032712B"/>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4C71"/>
    <w:rsid w:val="00355C00"/>
    <w:rsid w:val="00356D12"/>
    <w:rsid w:val="003572BA"/>
    <w:rsid w:val="0035799E"/>
    <w:rsid w:val="00357B2A"/>
    <w:rsid w:val="003601AA"/>
    <w:rsid w:val="00361114"/>
    <w:rsid w:val="00361D6B"/>
    <w:rsid w:val="00361ED0"/>
    <w:rsid w:val="003621EF"/>
    <w:rsid w:val="00364D56"/>
    <w:rsid w:val="00366323"/>
    <w:rsid w:val="003663C7"/>
    <w:rsid w:val="00370617"/>
    <w:rsid w:val="003706B2"/>
    <w:rsid w:val="00370B43"/>
    <w:rsid w:val="00371D6A"/>
    <w:rsid w:val="003727B8"/>
    <w:rsid w:val="003732D8"/>
    <w:rsid w:val="00373EAA"/>
    <w:rsid w:val="003765A0"/>
    <w:rsid w:val="00377424"/>
    <w:rsid w:val="003779CD"/>
    <w:rsid w:val="003808DA"/>
    <w:rsid w:val="00380992"/>
    <w:rsid w:val="00383E53"/>
    <w:rsid w:val="00384396"/>
    <w:rsid w:val="00384A15"/>
    <w:rsid w:val="0038508B"/>
    <w:rsid w:val="003852A6"/>
    <w:rsid w:val="0038594F"/>
    <w:rsid w:val="0039002B"/>
    <w:rsid w:val="00390F86"/>
    <w:rsid w:val="0039456F"/>
    <w:rsid w:val="00394E39"/>
    <w:rsid w:val="00395315"/>
    <w:rsid w:val="003958B6"/>
    <w:rsid w:val="00395D1B"/>
    <w:rsid w:val="00396914"/>
    <w:rsid w:val="003970A0"/>
    <w:rsid w:val="00397280"/>
    <w:rsid w:val="003A0050"/>
    <w:rsid w:val="003A035B"/>
    <w:rsid w:val="003A0395"/>
    <w:rsid w:val="003A056E"/>
    <w:rsid w:val="003A216D"/>
    <w:rsid w:val="003A2A0B"/>
    <w:rsid w:val="003A3863"/>
    <w:rsid w:val="003A3EFB"/>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B79E9"/>
    <w:rsid w:val="003C00FF"/>
    <w:rsid w:val="003C08EA"/>
    <w:rsid w:val="003C224D"/>
    <w:rsid w:val="003C381E"/>
    <w:rsid w:val="003C3FED"/>
    <w:rsid w:val="003C4FED"/>
    <w:rsid w:val="003C5132"/>
    <w:rsid w:val="003C5535"/>
    <w:rsid w:val="003C62D1"/>
    <w:rsid w:val="003C6AF1"/>
    <w:rsid w:val="003C6DE0"/>
    <w:rsid w:val="003C6F53"/>
    <w:rsid w:val="003C7400"/>
    <w:rsid w:val="003C7695"/>
    <w:rsid w:val="003D0253"/>
    <w:rsid w:val="003D069B"/>
    <w:rsid w:val="003D1E52"/>
    <w:rsid w:val="003D3755"/>
    <w:rsid w:val="003D388F"/>
    <w:rsid w:val="003D3EC1"/>
    <w:rsid w:val="003D4F05"/>
    <w:rsid w:val="003D6790"/>
    <w:rsid w:val="003D6E90"/>
    <w:rsid w:val="003D77A2"/>
    <w:rsid w:val="003D7E13"/>
    <w:rsid w:val="003D7F87"/>
    <w:rsid w:val="003E0A21"/>
    <w:rsid w:val="003E1450"/>
    <w:rsid w:val="003E1663"/>
    <w:rsid w:val="003E21B6"/>
    <w:rsid w:val="003E250A"/>
    <w:rsid w:val="003E3889"/>
    <w:rsid w:val="003E39ED"/>
    <w:rsid w:val="003E3FF5"/>
    <w:rsid w:val="003E521D"/>
    <w:rsid w:val="003E5B22"/>
    <w:rsid w:val="003E5FE5"/>
    <w:rsid w:val="003E6867"/>
    <w:rsid w:val="003F0BE9"/>
    <w:rsid w:val="003F0E9A"/>
    <w:rsid w:val="003F27B1"/>
    <w:rsid w:val="003F293D"/>
    <w:rsid w:val="003F435E"/>
    <w:rsid w:val="003F4529"/>
    <w:rsid w:val="003F4837"/>
    <w:rsid w:val="003F4C52"/>
    <w:rsid w:val="003F5078"/>
    <w:rsid w:val="003F5095"/>
    <w:rsid w:val="003F5A12"/>
    <w:rsid w:val="003F5ACA"/>
    <w:rsid w:val="003F5DF8"/>
    <w:rsid w:val="003F622C"/>
    <w:rsid w:val="003F6535"/>
    <w:rsid w:val="003F6858"/>
    <w:rsid w:val="003F69F7"/>
    <w:rsid w:val="00401F19"/>
    <w:rsid w:val="00403ED0"/>
    <w:rsid w:val="00404725"/>
    <w:rsid w:val="00404C0E"/>
    <w:rsid w:val="0040509A"/>
    <w:rsid w:val="004052C6"/>
    <w:rsid w:val="00405966"/>
    <w:rsid w:val="0040639B"/>
    <w:rsid w:val="00406AA6"/>
    <w:rsid w:val="004105F4"/>
    <w:rsid w:val="00411626"/>
    <w:rsid w:val="004123A9"/>
    <w:rsid w:val="004127B6"/>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1E8B"/>
    <w:rsid w:val="004331B3"/>
    <w:rsid w:val="00434D81"/>
    <w:rsid w:val="00437270"/>
    <w:rsid w:val="00440799"/>
    <w:rsid w:val="00440EF7"/>
    <w:rsid w:val="00440FB0"/>
    <w:rsid w:val="00441219"/>
    <w:rsid w:val="00441291"/>
    <w:rsid w:val="0044171D"/>
    <w:rsid w:val="0044201A"/>
    <w:rsid w:val="004426A6"/>
    <w:rsid w:val="004449CF"/>
    <w:rsid w:val="00445552"/>
    <w:rsid w:val="00445690"/>
    <w:rsid w:val="0044681A"/>
    <w:rsid w:val="00446D25"/>
    <w:rsid w:val="00447C8A"/>
    <w:rsid w:val="004517BE"/>
    <w:rsid w:val="004522DA"/>
    <w:rsid w:val="00452394"/>
    <w:rsid w:val="00453B27"/>
    <w:rsid w:val="00455FEC"/>
    <w:rsid w:val="004564B8"/>
    <w:rsid w:val="00456DE9"/>
    <w:rsid w:val="0045725C"/>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5200"/>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07BE"/>
    <w:rsid w:val="0049304B"/>
    <w:rsid w:val="00493DD5"/>
    <w:rsid w:val="00493E0A"/>
    <w:rsid w:val="00493F46"/>
    <w:rsid w:val="00494E74"/>
    <w:rsid w:val="00494F4A"/>
    <w:rsid w:val="00495B09"/>
    <w:rsid w:val="00496517"/>
    <w:rsid w:val="00496EC2"/>
    <w:rsid w:val="00496EF9"/>
    <w:rsid w:val="004976C5"/>
    <w:rsid w:val="004A0A20"/>
    <w:rsid w:val="004A1046"/>
    <w:rsid w:val="004A25AB"/>
    <w:rsid w:val="004A3002"/>
    <w:rsid w:val="004A55C7"/>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69BB"/>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E2A"/>
    <w:rsid w:val="004D34A1"/>
    <w:rsid w:val="004D4606"/>
    <w:rsid w:val="004D6204"/>
    <w:rsid w:val="004E09E4"/>
    <w:rsid w:val="004E0A30"/>
    <w:rsid w:val="004E2163"/>
    <w:rsid w:val="004E2A60"/>
    <w:rsid w:val="004E2FA3"/>
    <w:rsid w:val="004E30DA"/>
    <w:rsid w:val="004E3927"/>
    <w:rsid w:val="004E41E3"/>
    <w:rsid w:val="004E45E1"/>
    <w:rsid w:val="004E4887"/>
    <w:rsid w:val="004E4955"/>
    <w:rsid w:val="004E5430"/>
    <w:rsid w:val="004E5620"/>
    <w:rsid w:val="004E77CF"/>
    <w:rsid w:val="004E7BCD"/>
    <w:rsid w:val="004F11BA"/>
    <w:rsid w:val="004F22BB"/>
    <w:rsid w:val="004F25B2"/>
    <w:rsid w:val="004F2A18"/>
    <w:rsid w:val="004F3302"/>
    <w:rsid w:val="004F3668"/>
    <w:rsid w:val="004F7500"/>
    <w:rsid w:val="004F77A6"/>
    <w:rsid w:val="005018DE"/>
    <w:rsid w:val="00501AFF"/>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35C2"/>
    <w:rsid w:val="005340C0"/>
    <w:rsid w:val="00535129"/>
    <w:rsid w:val="00536F07"/>
    <w:rsid w:val="00537719"/>
    <w:rsid w:val="00537F65"/>
    <w:rsid w:val="0054044E"/>
    <w:rsid w:val="005405BF"/>
    <w:rsid w:val="00541969"/>
    <w:rsid w:val="005424C8"/>
    <w:rsid w:val="005435A7"/>
    <w:rsid w:val="0054550E"/>
    <w:rsid w:val="00546B9C"/>
    <w:rsid w:val="00546C8F"/>
    <w:rsid w:val="00547527"/>
    <w:rsid w:val="005515B0"/>
    <w:rsid w:val="00551E53"/>
    <w:rsid w:val="00553AFB"/>
    <w:rsid w:val="00553C77"/>
    <w:rsid w:val="00554EA9"/>
    <w:rsid w:val="00555ABD"/>
    <w:rsid w:val="00557027"/>
    <w:rsid w:val="00560A73"/>
    <w:rsid w:val="00560D26"/>
    <w:rsid w:val="00561582"/>
    <w:rsid w:val="00562917"/>
    <w:rsid w:val="00562BCA"/>
    <w:rsid w:val="00563487"/>
    <w:rsid w:val="005635E1"/>
    <w:rsid w:val="00563DB3"/>
    <w:rsid w:val="00565214"/>
    <w:rsid w:val="00565BEF"/>
    <w:rsid w:val="005672C6"/>
    <w:rsid w:val="00567513"/>
    <w:rsid w:val="00567D82"/>
    <w:rsid w:val="00570F1F"/>
    <w:rsid w:val="005719CC"/>
    <w:rsid w:val="00571C04"/>
    <w:rsid w:val="00572118"/>
    <w:rsid w:val="00572151"/>
    <w:rsid w:val="005722D6"/>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68AC"/>
    <w:rsid w:val="00586FA5"/>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95416"/>
    <w:rsid w:val="005A01F5"/>
    <w:rsid w:val="005A06ED"/>
    <w:rsid w:val="005A0D71"/>
    <w:rsid w:val="005A15EA"/>
    <w:rsid w:val="005A1AC1"/>
    <w:rsid w:val="005A1CBD"/>
    <w:rsid w:val="005A2685"/>
    <w:rsid w:val="005A3C95"/>
    <w:rsid w:val="005A41B1"/>
    <w:rsid w:val="005A51B8"/>
    <w:rsid w:val="005A5DAA"/>
    <w:rsid w:val="005A6489"/>
    <w:rsid w:val="005A699C"/>
    <w:rsid w:val="005A7087"/>
    <w:rsid w:val="005B1303"/>
    <w:rsid w:val="005B1696"/>
    <w:rsid w:val="005B16E2"/>
    <w:rsid w:val="005B20E8"/>
    <w:rsid w:val="005B256E"/>
    <w:rsid w:val="005B4374"/>
    <w:rsid w:val="005B4681"/>
    <w:rsid w:val="005B4A72"/>
    <w:rsid w:val="005B4AC3"/>
    <w:rsid w:val="005B5332"/>
    <w:rsid w:val="005B56A4"/>
    <w:rsid w:val="005B57B2"/>
    <w:rsid w:val="005C0366"/>
    <w:rsid w:val="005C06E9"/>
    <w:rsid w:val="005C3157"/>
    <w:rsid w:val="005C356C"/>
    <w:rsid w:val="005C3E38"/>
    <w:rsid w:val="005C4B37"/>
    <w:rsid w:val="005C4D31"/>
    <w:rsid w:val="005C6644"/>
    <w:rsid w:val="005C721D"/>
    <w:rsid w:val="005D0337"/>
    <w:rsid w:val="005D0611"/>
    <w:rsid w:val="005D28A7"/>
    <w:rsid w:val="005D2CD0"/>
    <w:rsid w:val="005D2F31"/>
    <w:rsid w:val="005D33CA"/>
    <w:rsid w:val="005D42B3"/>
    <w:rsid w:val="005D42D4"/>
    <w:rsid w:val="005D4AC6"/>
    <w:rsid w:val="005D4BF6"/>
    <w:rsid w:val="005D5851"/>
    <w:rsid w:val="005D5BA1"/>
    <w:rsid w:val="005D5C72"/>
    <w:rsid w:val="005D6473"/>
    <w:rsid w:val="005E0052"/>
    <w:rsid w:val="005E09C8"/>
    <w:rsid w:val="005E1B5E"/>
    <w:rsid w:val="005E1BC4"/>
    <w:rsid w:val="005E232D"/>
    <w:rsid w:val="005E25B8"/>
    <w:rsid w:val="005E3531"/>
    <w:rsid w:val="005E3597"/>
    <w:rsid w:val="005E3E4F"/>
    <w:rsid w:val="005E41E1"/>
    <w:rsid w:val="005E5613"/>
    <w:rsid w:val="005E684E"/>
    <w:rsid w:val="005E7646"/>
    <w:rsid w:val="005E76E4"/>
    <w:rsid w:val="005E7D84"/>
    <w:rsid w:val="005F029B"/>
    <w:rsid w:val="005F0967"/>
    <w:rsid w:val="005F152D"/>
    <w:rsid w:val="005F1B3B"/>
    <w:rsid w:val="005F2B85"/>
    <w:rsid w:val="005F31AD"/>
    <w:rsid w:val="005F552E"/>
    <w:rsid w:val="005F6BFA"/>
    <w:rsid w:val="005F70AB"/>
    <w:rsid w:val="005F73C8"/>
    <w:rsid w:val="005F79A9"/>
    <w:rsid w:val="005F7E12"/>
    <w:rsid w:val="00600724"/>
    <w:rsid w:val="0060097C"/>
    <w:rsid w:val="00600DAE"/>
    <w:rsid w:val="00600F57"/>
    <w:rsid w:val="0060152F"/>
    <w:rsid w:val="00601A67"/>
    <w:rsid w:val="00602705"/>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D93"/>
    <w:rsid w:val="00625F8D"/>
    <w:rsid w:val="0062611F"/>
    <w:rsid w:val="006263E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56E7E"/>
    <w:rsid w:val="00660458"/>
    <w:rsid w:val="0066047D"/>
    <w:rsid w:val="00660484"/>
    <w:rsid w:val="00660CB9"/>
    <w:rsid w:val="006623B3"/>
    <w:rsid w:val="00662D31"/>
    <w:rsid w:val="00663E0E"/>
    <w:rsid w:val="0066402C"/>
    <w:rsid w:val="00664488"/>
    <w:rsid w:val="00664B5D"/>
    <w:rsid w:val="00665B1A"/>
    <w:rsid w:val="00670799"/>
    <w:rsid w:val="006720CC"/>
    <w:rsid w:val="00673748"/>
    <w:rsid w:val="0067409D"/>
    <w:rsid w:val="00675A19"/>
    <w:rsid w:val="00676D2B"/>
    <w:rsid w:val="006772DE"/>
    <w:rsid w:val="00680E86"/>
    <w:rsid w:val="006814B5"/>
    <w:rsid w:val="0068167F"/>
    <w:rsid w:val="006823CE"/>
    <w:rsid w:val="00683633"/>
    <w:rsid w:val="00683662"/>
    <w:rsid w:val="00683F25"/>
    <w:rsid w:val="006843AD"/>
    <w:rsid w:val="006853BE"/>
    <w:rsid w:val="00685F43"/>
    <w:rsid w:val="006866DA"/>
    <w:rsid w:val="00690C62"/>
    <w:rsid w:val="00691337"/>
    <w:rsid w:val="0069252F"/>
    <w:rsid w:val="0069259D"/>
    <w:rsid w:val="00693CDA"/>
    <w:rsid w:val="00694073"/>
    <w:rsid w:val="00694A0F"/>
    <w:rsid w:val="00695616"/>
    <w:rsid w:val="006956E6"/>
    <w:rsid w:val="00696AED"/>
    <w:rsid w:val="006A0494"/>
    <w:rsid w:val="006A1C99"/>
    <w:rsid w:val="006A1EE0"/>
    <w:rsid w:val="006A248B"/>
    <w:rsid w:val="006A2FDD"/>
    <w:rsid w:val="006A33D4"/>
    <w:rsid w:val="006A3C3C"/>
    <w:rsid w:val="006A6555"/>
    <w:rsid w:val="006B047F"/>
    <w:rsid w:val="006B12D2"/>
    <w:rsid w:val="006B12DA"/>
    <w:rsid w:val="006B1A0C"/>
    <w:rsid w:val="006B229E"/>
    <w:rsid w:val="006B23B0"/>
    <w:rsid w:val="006B2BF5"/>
    <w:rsid w:val="006B2EB2"/>
    <w:rsid w:val="006B43EC"/>
    <w:rsid w:val="006B48DB"/>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766E"/>
    <w:rsid w:val="006C77DD"/>
    <w:rsid w:val="006C7DB4"/>
    <w:rsid w:val="006D0A13"/>
    <w:rsid w:val="006D0E06"/>
    <w:rsid w:val="006D1840"/>
    <w:rsid w:val="006D28AF"/>
    <w:rsid w:val="006D376E"/>
    <w:rsid w:val="006D467E"/>
    <w:rsid w:val="006D5AA1"/>
    <w:rsid w:val="006D5E30"/>
    <w:rsid w:val="006D615C"/>
    <w:rsid w:val="006D6A2F"/>
    <w:rsid w:val="006D6E3A"/>
    <w:rsid w:val="006E0653"/>
    <w:rsid w:val="006E068D"/>
    <w:rsid w:val="006E12D6"/>
    <w:rsid w:val="006E2337"/>
    <w:rsid w:val="006E237E"/>
    <w:rsid w:val="006E27E8"/>
    <w:rsid w:val="006E31C3"/>
    <w:rsid w:val="006E39D6"/>
    <w:rsid w:val="006E3A9B"/>
    <w:rsid w:val="006E3E32"/>
    <w:rsid w:val="006E450E"/>
    <w:rsid w:val="006E45DC"/>
    <w:rsid w:val="006E475D"/>
    <w:rsid w:val="006E4A33"/>
    <w:rsid w:val="006E50B8"/>
    <w:rsid w:val="006F065C"/>
    <w:rsid w:val="006F0BC7"/>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4157"/>
    <w:rsid w:val="007052A8"/>
    <w:rsid w:val="00706090"/>
    <w:rsid w:val="00706487"/>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4DFC"/>
    <w:rsid w:val="007157FC"/>
    <w:rsid w:val="007166FE"/>
    <w:rsid w:val="00716F70"/>
    <w:rsid w:val="00717F2F"/>
    <w:rsid w:val="00720634"/>
    <w:rsid w:val="00721BDB"/>
    <w:rsid w:val="00723644"/>
    <w:rsid w:val="00723B76"/>
    <w:rsid w:val="0072415C"/>
    <w:rsid w:val="00724351"/>
    <w:rsid w:val="00725296"/>
    <w:rsid w:val="00725856"/>
    <w:rsid w:val="00726420"/>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96D"/>
    <w:rsid w:val="00740C3A"/>
    <w:rsid w:val="00740D3D"/>
    <w:rsid w:val="00741481"/>
    <w:rsid w:val="0074273E"/>
    <w:rsid w:val="00742C4C"/>
    <w:rsid w:val="00743154"/>
    <w:rsid w:val="007433B0"/>
    <w:rsid w:val="00743693"/>
    <w:rsid w:val="00743E12"/>
    <w:rsid w:val="00743FA9"/>
    <w:rsid w:val="007445E0"/>
    <w:rsid w:val="0074573E"/>
    <w:rsid w:val="007458E5"/>
    <w:rsid w:val="007465B3"/>
    <w:rsid w:val="00746ECC"/>
    <w:rsid w:val="0075034F"/>
    <w:rsid w:val="007508E1"/>
    <w:rsid w:val="007511D5"/>
    <w:rsid w:val="007511EA"/>
    <w:rsid w:val="0075154B"/>
    <w:rsid w:val="0075331D"/>
    <w:rsid w:val="00755A87"/>
    <w:rsid w:val="007560D1"/>
    <w:rsid w:val="007562EB"/>
    <w:rsid w:val="00756C43"/>
    <w:rsid w:val="007604C0"/>
    <w:rsid w:val="00760B73"/>
    <w:rsid w:val="00761438"/>
    <w:rsid w:val="007626A3"/>
    <w:rsid w:val="00762968"/>
    <w:rsid w:val="00762DDA"/>
    <w:rsid w:val="007633BC"/>
    <w:rsid w:val="007644C8"/>
    <w:rsid w:val="00764B68"/>
    <w:rsid w:val="007660D2"/>
    <w:rsid w:val="00766477"/>
    <w:rsid w:val="00766E0A"/>
    <w:rsid w:val="00767B7D"/>
    <w:rsid w:val="00771F24"/>
    <w:rsid w:val="00772878"/>
    <w:rsid w:val="00772AAC"/>
    <w:rsid w:val="007737D3"/>
    <w:rsid w:val="00774734"/>
    <w:rsid w:val="007758D7"/>
    <w:rsid w:val="00776DD0"/>
    <w:rsid w:val="00777A37"/>
    <w:rsid w:val="00781BA0"/>
    <w:rsid w:val="00781D43"/>
    <w:rsid w:val="00781E5D"/>
    <w:rsid w:val="007820CC"/>
    <w:rsid w:val="00782884"/>
    <w:rsid w:val="00783D17"/>
    <w:rsid w:val="00784E98"/>
    <w:rsid w:val="007852B4"/>
    <w:rsid w:val="007865C2"/>
    <w:rsid w:val="00787321"/>
    <w:rsid w:val="00787592"/>
    <w:rsid w:val="00790EA4"/>
    <w:rsid w:val="00791BDC"/>
    <w:rsid w:val="00792A54"/>
    <w:rsid w:val="00792CDB"/>
    <w:rsid w:val="00792F25"/>
    <w:rsid w:val="007950A9"/>
    <w:rsid w:val="00795157"/>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D1D"/>
    <w:rsid w:val="007B5A95"/>
    <w:rsid w:val="007B5ABD"/>
    <w:rsid w:val="007B5E68"/>
    <w:rsid w:val="007B629E"/>
    <w:rsid w:val="007B770D"/>
    <w:rsid w:val="007B7E3E"/>
    <w:rsid w:val="007C0CC4"/>
    <w:rsid w:val="007C2F19"/>
    <w:rsid w:val="007C2F38"/>
    <w:rsid w:val="007C3642"/>
    <w:rsid w:val="007C36F3"/>
    <w:rsid w:val="007C4070"/>
    <w:rsid w:val="007C5193"/>
    <w:rsid w:val="007C69DE"/>
    <w:rsid w:val="007C715D"/>
    <w:rsid w:val="007C7BAC"/>
    <w:rsid w:val="007D0E2B"/>
    <w:rsid w:val="007D1273"/>
    <w:rsid w:val="007D1446"/>
    <w:rsid w:val="007D1AD1"/>
    <w:rsid w:val="007D55DB"/>
    <w:rsid w:val="007D7126"/>
    <w:rsid w:val="007D76F2"/>
    <w:rsid w:val="007D7D03"/>
    <w:rsid w:val="007E03C8"/>
    <w:rsid w:val="007E07FB"/>
    <w:rsid w:val="007E089D"/>
    <w:rsid w:val="007E0F91"/>
    <w:rsid w:val="007E1872"/>
    <w:rsid w:val="007E2B64"/>
    <w:rsid w:val="007E2F64"/>
    <w:rsid w:val="007E35D5"/>
    <w:rsid w:val="007E5D71"/>
    <w:rsid w:val="007E5F83"/>
    <w:rsid w:val="007E767B"/>
    <w:rsid w:val="007E7F43"/>
    <w:rsid w:val="007F38C5"/>
    <w:rsid w:val="007F3D06"/>
    <w:rsid w:val="007F5938"/>
    <w:rsid w:val="007F5AE3"/>
    <w:rsid w:val="007F5B76"/>
    <w:rsid w:val="007F6C88"/>
    <w:rsid w:val="007F7A54"/>
    <w:rsid w:val="007F7B36"/>
    <w:rsid w:val="007F7B52"/>
    <w:rsid w:val="00800024"/>
    <w:rsid w:val="00800C9D"/>
    <w:rsid w:val="0080175B"/>
    <w:rsid w:val="0080285F"/>
    <w:rsid w:val="00802EDE"/>
    <w:rsid w:val="00804D04"/>
    <w:rsid w:val="008054DC"/>
    <w:rsid w:val="00806EE0"/>
    <w:rsid w:val="0080748E"/>
    <w:rsid w:val="0081032C"/>
    <w:rsid w:val="00811EC7"/>
    <w:rsid w:val="008123CF"/>
    <w:rsid w:val="00813580"/>
    <w:rsid w:val="00813ABA"/>
    <w:rsid w:val="00813DF8"/>
    <w:rsid w:val="00814A22"/>
    <w:rsid w:val="008151B8"/>
    <w:rsid w:val="00815528"/>
    <w:rsid w:val="00815AA2"/>
    <w:rsid w:val="00815FE4"/>
    <w:rsid w:val="00817AC2"/>
    <w:rsid w:val="00817E51"/>
    <w:rsid w:val="0082275E"/>
    <w:rsid w:val="00823E1B"/>
    <w:rsid w:val="008242A2"/>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36970"/>
    <w:rsid w:val="00840332"/>
    <w:rsid w:val="00840449"/>
    <w:rsid w:val="00841010"/>
    <w:rsid w:val="0084354B"/>
    <w:rsid w:val="0084374D"/>
    <w:rsid w:val="00843F23"/>
    <w:rsid w:val="00843FFD"/>
    <w:rsid w:val="00846D0E"/>
    <w:rsid w:val="008503E9"/>
    <w:rsid w:val="00850DD6"/>
    <w:rsid w:val="0085227C"/>
    <w:rsid w:val="0085274F"/>
    <w:rsid w:val="00853371"/>
    <w:rsid w:val="0085350E"/>
    <w:rsid w:val="008538EB"/>
    <w:rsid w:val="00853AAE"/>
    <w:rsid w:val="00853F80"/>
    <w:rsid w:val="00854463"/>
    <w:rsid w:val="00855608"/>
    <w:rsid w:val="008558F8"/>
    <w:rsid w:val="0085629D"/>
    <w:rsid w:val="00856378"/>
    <w:rsid w:val="008563C2"/>
    <w:rsid w:val="00862DA5"/>
    <w:rsid w:val="00863843"/>
    <w:rsid w:val="00864158"/>
    <w:rsid w:val="00864872"/>
    <w:rsid w:val="00864962"/>
    <w:rsid w:val="00864F8E"/>
    <w:rsid w:val="00865040"/>
    <w:rsid w:val="008654DF"/>
    <w:rsid w:val="00865E0A"/>
    <w:rsid w:val="00867529"/>
    <w:rsid w:val="00871037"/>
    <w:rsid w:val="0087128C"/>
    <w:rsid w:val="0087195F"/>
    <w:rsid w:val="00871EDF"/>
    <w:rsid w:val="00872011"/>
    <w:rsid w:val="00872233"/>
    <w:rsid w:val="00873594"/>
    <w:rsid w:val="00873DE4"/>
    <w:rsid w:val="00874D6D"/>
    <w:rsid w:val="0087522C"/>
    <w:rsid w:val="00875F5F"/>
    <w:rsid w:val="008766EC"/>
    <w:rsid w:val="00877341"/>
    <w:rsid w:val="008775F3"/>
    <w:rsid w:val="00880DFD"/>
    <w:rsid w:val="00880EA6"/>
    <w:rsid w:val="008829A4"/>
    <w:rsid w:val="0088338E"/>
    <w:rsid w:val="008834D4"/>
    <w:rsid w:val="00883821"/>
    <w:rsid w:val="00885174"/>
    <w:rsid w:val="00885A81"/>
    <w:rsid w:val="00885F9B"/>
    <w:rsid w:val="0088618A"/>
    <w:rsid w:val="00886A18"/>
    <w:rsid w:val="00886BBF"/>
    <w:rsid w:val="008872F5"/>
    <w:rsid w:val="00887C55"/>
    <w:rsid w:val="00890062"/>
    <w:rsid w:val="00890F85"/>
    <w:rsid w:val="00891F05"/>
    <w:rsid w:val="00892880"/>
    <w:rsid w:val="00892936"/>
    <w:rsid w:val="008940C1"/>
    <w:rsid w:val="0089455E"/>
    <w:rsid w:val="00895592"/>
    <w:rsid w:val="00895FF4"/>
    <w:rsid w:val="0089738D"/>
    <w:rsid w:val="008979B3"/>
    <w:rsid w:val="00897FD5"/>
    <w:rsid w:val="008A0532"/>
    <w:rsid w:val="008A13FB"/>
    <w:rsid w:val="008A171D"/>
    <w:rsid w:val="008A23A3"/>
    <w:rsid w:val="008A2558"/>
    <w:rsid w:val="008A2C4E"/>
    <w:rsid w:val="008A434A"/>
    <w:rsid w:val="008A4503"/>
    <w:rsid w:val="008A4B92"/>
    <w:rsid w:val="008A4FC6"/>
    <w:rsid w:val="008A55AB"/>
    <w:rsid w:val="008B0917"/>
    <w:rsid w:val="008B32E1"/>
    <w:rsid w:val="008B35FB"/>
    <w:rsid w:val="008B3CB4"/>
    <w:rsid w:val="008B4324"/>
    <w:rsid w:val="008B4537"/>
    <w:rsid w:val="008B46F2"/>
    <w:rsid w:val="008B5B82"/>
    <w:rsid w:val="008B645E"/>
    <w:rsid w:val="008B6D18"/>
    <w:rsid w:val="008B6FAF"/>
    <w:rsid w:val="008B7B59"/>
    <w:rsid w:val="008C0DCB"/>
    <w:rsid w:val="008C13DE"/>
    <w:rsid w:val="008C1AB9"/>
    <w:rsid w:val="008C22F3"/>
    <w:rsid w:val="008C286A"/>
    <w:rsid w:val="008C28C5"/>
    <w:rsid w:val="008C47B7"/>
    <w:rsid w:val="008C4E38"/>
    <w:rsid w:val="008C58C0"/>
    <w:rsid w:val="008C61FA"/>
    <w:rsid w:val="008C694D"/>
    <w:rsid w:val="008C77BE"/>
    <w:rsid w:val="008D096D"/>
    <w:rsid w:val="008D147B"/>
    <w:rsid w:val="008D15E8"/>
    <w:rsid w:val="008D242B"/>
    <w:rsid w:val="008D2B06"/>
    <w:rsid w:val="008D493A"/>
    <w:rsid w:val="008D4ADB"/>
    <w:rsid w:val="008D5645"/>
    <w:rsid w:val="008D5878"/>
    <w:rsid w:val="008D6258"/>
    <w:rsid w:val="008D6865"/>
    <w:rsid w:val="008D6910"/>
    <w:rsid w:val="008D761D"/>
    <w:rsid w:val="008E03B6"/>
    <w:rsid w:val="008E0BF6"/>
    <w:rsid w:val="008E1C86"/>
    <w:rsid w:val="008E290D"/>
    <w:rsid w:val="008E5171"/>
    <w:rsid w:val="008E550C"/>
    <w:rsid w:val="008E5E49"/>
    <w:rsid w:val="008E699B"/>
    <w:rsid w:val="008E7348"/>
    <w:rsid w:val="008F0657"/>
    <w:rsid w:val="008F0B55"/>
    <w:rsid w:val="008F0C5C"/>
    <w:rsid w:val="008F2E42"/>
    <w:rsid w:val="008F330E"/>
    <w:rsid w:val="008F33C7"/>
    <w:rsid w:val="008F37E9"/>
    <w:rsid w:val="008F3A57"/>
    <w:rsid w:val="008F3BE3"/>
    <w:rsid w:val="008F4302"/>
    <w:rsid w:val="008F4D54"/>
    <w:rsid w:val="008F5378"/>
    <w:rsid w:val="008F571B"/>
    <w:rsid w:val="008F6051"/>
    <w:rsid w:val="008F6F34"/>
    <w:rsid w:val="008F785B"/>
    <w:rsid w:val="008F7D62"/>
    <w:rsid w:val="00900CAA"/>
    <w:rsid w:val="009017EA"/>
    <w:rsid w:val="00902FCE"/>
    <w:rsid w:val="00903F3F"/>
    <w:rsid w:val="00904AF9"/>
    <w:rsid w:val="00904FFE"/>
    <w:rsid w:val="009051F5"/>
    <w:rsid w:val="0090523B"/>
    <w:rsid w:val="00906066"/>
    <w:rsid w:val="0090609A"/>
    <w:rsid w:val="00906313"/>
    <w:rsid w:val="00906511"/>
    <w:rsid w:val="0091052F"/>
    <w:rsid w:val="00910BBC"/>
    <w:rsid w:val="00911E1A"/>
    <w:rsid w:val="009139BF"/>
    <w:rsid w:val="00914156"/>
    <w:rsid w:val="009147AB"/>
    <w:rsid w:val="0091654B"/>
    <w:rsid w:val="009166AC"/>
    <w:rsid w:val="0091725A"/>
    <w:rsid w:val="00917A5B"/>
    <w:rsid w:val="00917ED1"/>
    <w:rsid w:val="00917FEC"/>
    <w:rsid w:val="00922EF9"/>
    <w:rsid w:val="0092377E"/>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A3F"/>
    <w:rsid w:val="0093610B"/>
    <w:rsid w:val="009369CE"/>
    <w:rsid w:val="00936F1D"/>
    <w:rsid w:val="009377B0"/>
    <w:rsid w:val="00937B84"/>
    <w:rsid w:val="009402B3"/>
    <w:rsid w:val="00941CB1"/>
    <w:rsid w:val="009424F0"/>
    <w:rsid w:val="00942953"/>
    <w:rsid w:val="00942A69"/>
    <w:rsid w:val="00942E07"/>
    <w:rsid w:val="009437F6"/>
    <w:rsid w:val="009452D8"/>
    <w:rsid w:val="00945B92"/>
    <w:rsid w:val="00946123"/>
    <w:rsid w:val="009473B5"/>
    <w:rsid w:val="00951A20"/>
    <w:rsid w:val="00951B43"/>
    <w:rsid w:val="00952D04"/>
    <w:rsid w:val="00952D77"/>
    <w:rsid w:val="00952DCC"/>
    <w:rsid w:val="00953218"/>
    <w:rsid w:val="00955DF1"/>
    <w:rsid w:val="00956D2E"/>
    <w:rsid w:val="00957E18"/>
    <w:rsid w:val="00960BF7"/>
    <w:rsid w:val="00961496"/>
    <w:rsid w:val="00963344"/>
    <w:rsid w:val="009637AC"/>
    <w:rsid w:val="00965706"/>
    <w:rsid w:val="00966AA9"/>
    <w:rsid w:val="00967599"/>
    <w:rsid w:val="0096785A"/>
    <w:rsid w:val="009678A1"/>
    <w:rsid w:val="00967F80"/>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77B80"/>
    <w:rsid w:val="00980886"/>
    <w:rsid w:val="00980F7F"/>
    <w:rsid w:val="009811B0"/>
    <w:rsid w:val="00982348"/>
    <w:rsid w:val="009827C7"/>
    <w:rsid w:val="00983914"/>
    <w:rsid w:val="00983B93"/>
    <w:rsid w:val="00984229"/>
    <w:rsid w:val="00984D0F"/>
    <w:rsid w:val="00985554"/>
    <w:rsid w:val="00986658"/>
    <w:rsid w:val="00986B69"/>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A180A"/>
    <w:rsid w:val="009A19AA"/>
    <w:rsid w:val="009A2027"/>
    <w:rsid w:val="009A3107"/>
    <w:rsid w:val="009A3A51"/>
    <w:rsid w:val="009A5CDB"/>
    <w:rsid w:val="009A6841"/>
    <w:rsid w:val="009A6AFB"/>
    <w:rsid w:val="009A6C3A"/>
    <w:rsid w:val="009B057F"/>
    <w:rsid w:val="009B0727"/>
    <w:rsid w:val="009B0893"/>
    <w:rsid w:val="009B0D20"/>
    <w:rsid w:val="009B1EAE"/>
    <w:rsid w:val="009B2792"/>
    <w:rsid w:val="009B373D"/>
    <w:rsid w:val="009B382A"/>
    <w:rsid w:val="009B3D8B"/>
    <w:rsid w:val="009B5155"/>
    <w:rsid w:val="009B576B"/>
    <w:rsid w:val="009B6B42"/>
    <w:rsid w:val="009B7000"/>
    <w:rsid w:val="009B7519"/>
    <w:rsid w:val="009B7547"/>
    <w:rsid w:val="009B763C"/>
    <w:rsid w:val="009B7802"/>
    <w:rsid w:val="009B78CA"/>
    <w:rsid w:val="009B7969"/>
    <w:rsid w:val="009C135D"/>
    <w:rsid w:val="009C1EAA"/>
    <w:rsid w:val="009C1EDC"/>
    <w:rsid w:val="009C4000"/>
    <w:rsid w:val="009C4109"/>
    <w:rsid w:val="009C5A9A"/>
    <w:rsid w:val="009C5E6C"/>
    <w:rsid w:val="009C60D6"/>
    <w:rsid w:val="009C612B"/>
    <w:rsid w:val="009C62A5"/>
    <w:rsid w:val="009C68D1"/>
    <w:rsid w:val="009C6AE8"/>
    <w:rsid w:val="009C6DF1"/>
    <w:rsid w:val="009C7E8C"/>
    <w:rsid w:val="009D0DE5"/>
    <w:rsid w:val="009D10DD"/>
    <w:rsid w:val="009D1608"/>
    <w:rsid w:val="009D240B"/>
    <w:rsid w:val="009D2DE5"/>
    <w:rsid w:val="009D3D24"/>
    <w:rsid w:val="009D414E"/>
    <w:rsid w:val="009D49A9"/>
    <w:rsid w:val="009D4AAA"/>
    <w:rsid w:val="009D5509"/>
    <w:rsid w:val="009D5886"/>
    <w:rsid w:val="009D6789"/>
    <w:rsid w:val="009D6AA3"/>
    <w:rsid w:val="009D7980"/>
    <w:rsid w:val="009E216A"/>
    <w:rsid w:val="009E30B4"/>
    <w:rsid w:val="009E436A"/>
    <w:rsid w:val="009E4511"/>
    <w:rsid w:val="009E4D15"/>
    <w:rsid w:val="009E500B"/>
    <w:rsid w:val="009E75C0"/>
    <w:rsid w:val="009E75E1"/>
    <w:rsid w:val="009F0192"/>
    <w:rsid w:val="009F04B8"/>
    <w:rsid w:val="009F0C18"/>
    <w:rsid w:val="009F10E9"/>
    <w:rsid w:val="009F25B1"/>
    <w:rsid w:val="009F3046"/>
    <w:rsid w:val="009F3B63"/>
    <w:rsid w:val="009F4215"/>
    <w:rsid w:val="009F45A7"/>
    <w:rsid w:val="009F53CF"/>
    <w:rsid w:val="009F5703"/>
    <w:rsid w:val="009F6111"/>
    <w:rsid w:val="00A00602"/>
    <w:rsid w:val="00A03937"/>
    <w:rsid w:val="00A03BE1"/>
    <w:rsid w:val="00A0401E"/>
    <w:rsid w:val="00A04A49"/>
    <w:rsid w:val="00A05924"/>
    <w:rsid w:val="00A061F4"/>
    <w:rsid w:val="00A0629A"/>
    <w:rsid w:val="00A06556"/>
    <w:rsid w:val="00A06E91"/>
    <w:rsid w:val="00A10095"/>
    <w:rsid w:val="00A108CB"/>
    <w:rsid w:val="00A119FB"/>
    <w:rsid w:val="00A11BF7"/>
    <w:rsid w:val="00A124E5"/>
    <w:rsid w:val="00A14E44"/>
    <w:rsid w:val="00A1720D"/>
    <w:rsid w:val="00A20218"/>
    <w:rsid w:val="00A2324C"/>
    <w:rsid w:val="00A23747"/>
    <w:rsid w:val="00A23B97"/>
    <w:rsid w:val="00A2474B"/>
    <w:rsid w:val="00A24BCB"/>
    <w:rsid w:val="00A24CAB"/>
    <w:rsid w:val="00A26621"/>
    <w:rsid w:val="00A269FE"/>
    <w:rsid w:val="00A2755E"/>
    <w:rsid w:val="00A2768E"/>
    <w:rsid w:val="00A32612"/>
    <w:rsid w:val="00A32AA4"/>
    <w:rsid w:val="00A335AF"/>
    <w:rsid w:val="00A34327"/>
    <w:rsid w:val="00A35555"/>
    <w:rsid w:val="00A3598A"/>
    <w:rsid w:val="00A37352"/>
    <w:rsid w:val="00A37F9F"/>
    <w:rsid w:val="00A40DA0"/>
    <w:rsid w:val="00A41275"/>
    <w:rsid w:val="00A413F5"/>
    <w:rsid w:val="00A44594"/>
    <w:rsid w:val="00A447ED"/>
    <w:rsid w:val="00A44DFE"/>
    <w:rsid w:val="00A45943"/>
    <w:rsid w:val="00A45CA6"/>
    <w:rsid w:val="00A45CF4"/>
    <w:rsid w:val="00A500BE"/>
    <w:rsid w:val="00A501B7"/>
    <w:rsid w:val="00A503D4"/>
    <w:rsid w:val="00A51C54"/>
    <w:rsid w:val="00A526DE"/>
    <w:rsid w:val="00A52B3E"/>
    <w:rsid w:val="00A52F2C"/>
    <w:rsid w:val="00A534A9"/>
    <w:rsid w:val="00A54D33"/>
    <w:rsid w:val="00A55A22"/>
    <w:rsid w:val="00A563D2"/>
    <w:rsid w:val="00A605CC"/>
    <w:rsid w:val="00A608AE"/>
    <w:rsid w:val="00A60FD0"/>
    <w:rsid w:val="00A61B9D"/>
    <w:rsid w:val="00A63845"/>
    <w:rsid w:val="00A64D5D"/>
    <w:rsid w:val="00A66264"/>
    <w:rsid w:val="00A671DE"/>
    <w:rsid w:val="00A676EF"/>
    <w:rsid w:val="00A70087"/>
    <w:rsid w:val="00A70488"/>
    <w:rsid w:val="00A70685"/>
    <w:rsid w:val="00A70D2B"/>
    <w:rsid w:val="00A72E25"/>
    <w:rsid w:val="00A73402"/>
    <w:rsid w:val="00A7344C"/>
    <w:rsid w:val="00A73A28"/>
    <w:rsid w:val="00A73AF2"/>
    <w:rsid w:val="00A73E6C"/>
    <w:rsid w:val="00A741D4"/>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FFF"/>
    <w:rsid w:val="00A944B3"/>
    <w:rsid w:val="00A945B2"/>
    <w:rsid w:val="00A94854"/>
    <w:rsid w:val="00A963C8"/>
    <w:rsid w:val="00A96EE4"/>
    <w:rsid w:val="00A96FBD"/>
    <w:rsid w:val="00A978FD"/>
    <w:rsid w:val="00AA06B1"/>
    <w:rsid w:val="00AA0B75"/>
    <w:rsid w:val="00AA0C0B"/>
    <w:rsid w:val="00AA243D"/>
    <w:rsid w:val="00AA2692"/>
    <w:rsid w:val="00AA2B46"/>
    <w:rsid w:val="00AA3734"/>
    <w:rsid w:val="00AA3801"/>
    <w:rsid w:val="00AA3894"/>
    <w:rsid w:val="00AA47B5"/>
    <w:rsid w:val="00AA510C"/>
    <w:rsid w:val="00AA5721"/>
    <w:rsid w:val="00AA5954"/>
    <w:rsid w:val="00AA6CE0"/>
    <w:rsid w:val="00AA6E77"/>
    <w:rsid w:val="00AB251C"/>
    <w:rsid w:val="00AB34CE"/>
    <w:rsid w:val="00AB3F58"/>
    <w:rsid w:val="00AB46F6"/>
    <w:rsid w:val="00AB48CF"/>
    <w:rsid w:val="00AB5832"/>
    <w:rsid w:val="00AB5DA9"/>
    <w:rsid w:val="00AB5E83"/>
    <w:rsid w:val="00AB7BB8"/>
    <w:rsid w:val="00AC0BB2"/>
    <w:rsid w:val="00AC10A5"/>
    <w:rsid w:val="00AC1167"/>
    <w:rsid w:val="00AC1992"/>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2E95"/>
    <w:rsid w:val="00AD4AE6"/>
    <w:rsid w:val="00AD4EF0"/>
    <w:rsid w:val="00AD573E"/>
    <w:rsid w:val="00AD5E79"/>
    <w:rsid w:val="00AD7019"/>
    <w:rsid w:val="00AD7555"/>
    <w:rsid w:val="00AD76B4"/>
    <w:rsid w:val="00AD7818"/>
    <w:rsid w:val="00AD7999"/>
    <w:rsid w:val="00AE01FA"/>
    <w:rsid w:val="00AE0B49"/>
    <w:rsid w:val="00AE0F46"/>
    <w:rsid w:val="00AE1005"/>
    <w:rsid w:val="00AE1088"/>
    <w:rsid w:val="00AE1E87"/>
    <w:rsid w:val="00AE2C7C"/>
    <w:rsid w:val="00AE2FCD"/>
    <w:rsid w:val="00AE4A22"/>
    <w:rsid w:val="00AE593E"/>
    <w:rsid w:val="00AE61CA"/>
    <w:rsid w:val="00AE61E0"/>
    <w:rsid w:val="00AE6311"/>
    <w:rsid w:val="00AE6C77"/>
    <w:rsid w:val="00AE7DFB"/>
    <w:rsid w:val="00AE7F8A"/>
    <w:rsid w:val="00AF1242"/>
    <w:rsid w:val="00AF13EB"/>
    <w:rsid w:val="00AF1432"/>
    <w:rsid w:val="00AF1AAA"/>
    <w:rsid w:val="00AF1AF2"/>
    <w:rsid w:val="00AF1EF1"/>
    <w:rsid w:val="00AF1FA5"/>
    <w:rsid w:val="00AF35B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72F"/>
    <w:rsid w:val="00B048B3"/>
    <w:rsid w:val="00B0528E"/>
    <w:rsid w:val="00B052D6"/>
    <w:rsid w:val="00B0676F"/>
    <w:rsid w:val="00B0682A"/>
    <w:rsid w:val="00B069FE"/>
    <w:rsid w:val="00B07D53"/>
    <w:rsid w:val="00B10524"/>
    <w:rsid w:val="00B11955"/>
    <w:rsid w:val="00B11B22"/>
    <w:rsid w:val="00B1272F"/>
    <w:rsid w:val="00B12931"/>
    <w:rsid w:val="00B12A4A"/>
    <w:rsid w:val="00B13D68"/>
    <w:rsid w:val="00B145EC"/>
    <w:rsid w:val="00B14CCF"/>
    <w:rsid w:val="00B16CB8"/>
    <w:rsid w:val="00B16F25"/>
    <w:rsid w:val="00B17AEB"/>
    <w:rsid w:val="00B20CEB"/>
    <w:rsid w:val="00B21123"/>
    <w:rsid w:val="00B21254"/>
    <w:rsid w:val="00B21CB0"/>
    <w:rsid w:val="00B2264C"/>
    <w:rsid w:val="00B23290"/>
    <w:rsid w:val="00B246E4"/>
    <w:rsid w:val="00B2627D"/>
    <w:rsid w:val="00B30F23"/>
    <w:rsid w:val="00B313B2"/>
    <w:rsid w:val="00B32EA8"/>
    <w:rsid w:val="00B34B55"/>
    <w:rsid w:val="00B35159"/>
    <w:rsid w:val="00B358A9"/>
    <w:rsid w:val="00B368CC"/>
    <w:rsid w:val="00B36A13"/>
    <w:rsid w:val="00B36C93"/>
    <w:rsid w:val="00B37A9A"/>
    <w:rsid w:val="00B37B45"/>
    <w:rsid w:val="00B37EA5"/>
    <w:rsid w:val="00B401F9"/>
    <w:rsid w:val="00B402A3"/>
    <w:rsid w:val="00B405B5"/>
    <w:rsid w:val="00B40C81"/>
    <w:rsid w:val="00B41B52"/>
    <w:rsid w:val="00B41E53"/>
    <w:rsid w:val="00B420EC"/>
    <w:rsid w:val="00B42B0D"/>
    <w:rsid w:val="00B43CA9"/>
    <w:rsid w:val="00B43DF6"/>
    <w:rsid w:val="00B43F46"/>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3228"/>
    <w:rsid w:val="00B544BF"/>
    <w:rsid w:val="00B546BC"/>
    <w:rsid w:val="00B54FE3"/>
    <w:rsid w:val="00B56114"/>
    <w:rsid w:val="00B60CD1"/>
    <w:rsid w:val="00B60E69"/>
    <w:rsid w:val="00B6215E"/>
    <w:rsid w:val="00B6226A"/>
    <w:rsid w:val="00B6237B"/>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A0E"/>
    <w:rsid w:val="00B7650D"/>
    <w:rsid w:val="00B766AA"/>
    <w:rsid w:val="00B82E39"/>
    <w:rsid w:val="00B830F4"/>
    <w:rsid w:val="00B83762"/>
    <w:rsid w:val="00B83DFF"/>
    <w:rsid w:val="00B84100"/>
    <w:rsid w:val="00B85346"/>
    <w:rsid w:val="00B853C1"/>
    <w:rsid w:val="00B85490"/>
    <w:rsid w:val="00B8625B"/>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DA5"/>
    <w:rsid w:val="00B975F3"/>
    <w:rsid w:val="00BA030E"/>
    <w:rsid w:val="00BA264D"/>
    <w:rsid w:val="00BA2682"/>
    <w:rsid w:val="00BA3DE2"/>
    <w:rsid w:val="00BA544B"/>
    <w:rsid w:val="00BA5637"/>
    <w:rsid w:val="00BA5989"/>
    <w:rsid w:val="00BA6B23"/>
    <w:rsid w:val="00BA7480"/>
    <w:rsid w:val="00BA7C7D"/>
    <w:rsid w:val="00BB08F3"/>
    <w:rsid w:val="00BB0FD4"/>
    <w:rsid w:val="00BB12A1"/>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C19"/>
    <w:rsid w:val="00BC5DAF"/>
    <w:rsid w:val="00BC62BA"/>
    <w:rsid w:val="00BC67B6"/>
    <w:rsid w:val="00BC711D"/>
    <w:rsid w:val="00BC7FC9"/>
    <w:rsid w:val="00BD0219"/>
    <w:rsid w:val="00BD0553"/>
    <w:rsid w:val="00BD10B2"/>
    <w:rsid w:val="00BD1A8A"/>
    <w:rsid w:val="00BD3D71"/>
    <w:rsid w:val="00BD3EC6"/>
    <w:rsid w:val="00BD5138"/>
    <w:rsid w:val="00BD51D5"/>
    <w:rsid w:val="00BD54FA"/>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5ACC"/>
    <w:rsid w:val="00BE5FC9"/>
    <w:rsid w:val="00BE6313"/>
    <w:rsid w:val="00BE6AE9"/>
    <w:rsid w:val="00BE7450"/>
    <w:rsid w:val="00BE749E"/>
    <w:rsid w:val="00BE7632"/>
    <w:rsid w:val="00BE7923"/>
    <w:rsid w:val="00BF00AD"/>
    <w:rsid w:val="00BF00B2"/>
    <w:rsid w:val="00BF08AB"/>
    <w:rsid w:val="00BF0934"/>
    <w:rsid w:val="00BF1396"/>
    <w:rsid w:val="00BF1508"/>
    <w:rsid w:val="00BF1B72"/>
    <w:rsid w:val="00BF20B8"/>
    <w:rsid w:val="00BF3E5E"/>
    <w:rsid w:val="00BF44DE"/>
    <w:rsid w:val="00BF470E"/>
    <w:rsid w:val="00BF4A64"/>
    <w:rsid w:val="00BF4B48"/>
    <w:rsid w:val="00BF52FD"/>
    <w:rsid w:val="00BF5637"/>
    <w:rsid w:val="00BF621C"/>
    <w:rsid w:val="00BF6910"/>
    <w:rsid w:val="00BF730D"/>
    <w:rsid w:val="00BF7926"/>
    <w:rsid w:val="00BF7E9D"/>
    <w:rsid w:val="00C008B5"/>
    <w:rsid w:val="00C009F9"/>
    <w:rsid w:val="00C00BB9"/>
    <w:rsid w:val="00C0188B"/>
    <w:rsid w:val="00C018C3"/>
    <w:rsid w:val="00C01FC8"/>
    <w:rsid w:val="00C029C0"/>
    <w:rsid w:val="00C04FA8"/>
    <w:rsid w:val="00C050FF"/>
    <w:rsid w:val="00C065C8"/>
    <w:rsid w:val="00C06792"/>
    <w:rsid w:val="00C069E6"/>
    <w:rsid w:val="00C115DD"/>
    <w:rsid w:val="00C11DB4"/>
    <w:rsid w:val="00C139B3"/>
    <w:rsid w:val="00C13C50"/>
    <w:rsid w:val="00C1414C"/>
    <w:rsid w:val="00C1427B"/>
    <w:rsid w:val="00C145F7"/>
    <w:rsid w:val="00C148D4"/>
    <w:rsid w:val="00C15AEA"/>
    <w:rsid w:val="00C16EAB"/>
    <w:rsid w:val="00C17370"/>
    <w:rsid w:val="00C17988"/>
    <w:rsid w:val="00C206FA"/>
    <w:rsid w:val="00C20C04"/>
    <w:rsid w:val="00C21485"/>
    <w:rsid w:val="00C21FD1"/>
    <w:rsid w:val="00C22F67"/>
    <w:rsid w:val="00C22FBD"/>
    <w:rsid w:val="00C23120"/>
    <w:rsid w:val="00C23768"/>
    <w:rsid w:val="00C23A1D"/>
    <w:rsid w:val="00C23DB6"/>
    <w:rsid w:val="00C242D0"/>
    <w:rsid w:val="00C2518A"/>
    <w:rsid w:val="00C26276"/>
    <w:rsid w:val="00C264FF"/>
    <w:rsid w:val="00C2655C"/>
    <w:rsid w:val="00C266EA"/>
    <w:rsid w:val="00C26773"/>
    <w:rsid w:val="00C2757E"/>
    <w:rsid w:val="00C2791A"/>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6BDF"/>
    <w:rsid w:val="00C36F0E"/>
    <w:rsid w:val="00C370E8"/>
    <w:rsid w:val="00C3794A"/>
    <w:rsid w:val="00C40859"/>
    <w:rsid w:val="00C41C6C"/>
    <w:rsid w:val="00C437F1"/>
    <w:rsid w:val="00C43876"/>
    <w:rsid w:val="00C449AA"/>
    <w:rsid w:val="00C44A66"/>
    <w:rsid w:val="00C457C6"/>
    <w:rsid w:val="00C46089"/>
    <w:rsid w:val="00C46122"/>
    <w:rsid w:val="00C46320"/>
    <w:rsid w:val="00C46D5B"/>
    <w:rsid w:val="00C500D5"/>
    <w:rsid w:val="00C50CE8"/>
    <w:rsid w:val="00C51029"/>
    <w:rsid w:val="00C51367"/>
    <w:rsid w:val="00C5178A"/>
    <w:rsid w:val="00C51E48"/>
    <w:rsid w:val="00C526B6"/>
    <w:rsid w:val="00C53920"/>
    <w:rsid w:val="00C552E0"/>
    <w:rsid w:val="00C55A5A"/>
    <w:rsid w:val="00C55B26"/>
    <w:rsid w:val="00C5682C"/>
    <w:rsid w:val="00C56C4B"/>
    <w:rsid w:val="00C57A43"/>
    <w:rsid w:val="00C57DA5"/>
    <w:rsid w:val="00C57F3E"/>
    <w:rsid w:val="00C60E42"/>
    <w:rsid w:val="00C6194C"/>
    <w:rsid w:val="00C61ABA"/>
    <w:rsid w:val="00C630D1"/>
    <w:rsid w:val="00C63433"/>
    <w:rsid w:val="00C6386D"/>
    <w:rsid w:val="00C645C0"/>
    <w:rsid w:val="00C654FD"/>
    <w:rsid w:val="00C65C4A"/>
    <w:rsid w:val="00C65C87"/>
    <w:rsid w:val="00C6669B"/>
    <w:rsid w:val="00C66E2F"/>
    <w:rsid w:val="00C714B1"/>
    <w:rsid w:val="00C73EFA"/>
    <w:rsid w:val="00C75DD7"/>
    <w:rsid w:val="00C76EF4"/>
    <w:rsid w:val="00C772C1"/>
    <w:rsid w:val="00C806B5"/>
    <w:rsid w:val="00C80FD8"/>
    <w:rsid w:val="00C82174"/>
    <w:rsid w:val="00C82393"/>
    <w:rsid w:val="00C825C3"/>
    <w:rsid w:val="00C82F7B"/>
    <w:rsid w:val="00C83504"/>
    <w:rsid w:val="00C83E67"/>
    <w:rsid w:val="00C84722"/>
    <w:rsid w:val="00C849F3"/>
    <w:rsid w:val="00C84C5E"/>
    <w:rsid w:val="00C85414"/>
    <w:rsid w:val="00C8562F"/>
    <w:rsid w:val="00C85D2E"/>
    <w:rsid w:val="00C869C5"/>
    <w:rsid w:val="00C86A2C"/>
    <w:rsid w:val="00C902C6"/>
    <w:rsid w:val="00C909F5"/>
    <w:rsid w:val="00C91CE2"/>
    <w:rsid w:val="00C92FAD"/>
    <w:rsid w:val="00C9394D"/>
    <w:rsid w:val="00C93AC3"/>
    <w:rsid w:val="00C956FD"/>
    <w:rsid w:val="00C974FB"/>
    <w:rsid w:val="00C975BF"/>
    <w:rsid w:val="00C97A6D"/>
    <w:rsid w:val="00C97EC6"/>
    <w:rsid w:val="00CA10C3"/>
    <w:rsid w:val="00CA2000"/>
    <w:rsid w:val="00CA34DE"/>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21"/>
    <w:rsid w:val="00CB3BF5"/>
    <w:rsid w:val="00CB4447"/>
    <w:rsid w:val="00CB444E"/>
    <w:rsid w:val="00CB46E3"/>
    <w:rsid w:val="00CB4EB3"/>
    <w:rsid w:val="00CB5FB6"/>
    <w:rsid w:val="00CB6D42"/>
    <w:rsid w:val="00CB7D78"/>
    <w:rsid w:val="00CC12EE"/>
    <w:rsid w:val="00CC133F"/>
    <w:rsid w:val="00CC1EAD"/>
    <w:rsid w:val="00CC1F87"/>
    <w:rsid w:val="00CC26A4"/>
    <w:rsid w:val="00CC32D5"/>
    <w:rsid w:val="00CC499F"/>
    <w:rsid w:val="00CC52BB"/>
    <w:rsid w:val="00CC5401"/>
    <w:rsid w:val="00CC5EDA"/>
    <w:rsid w:val="00CC6888"/>
    <w:rsid w:val="00CC7B9A"/>
    <w:rsid w:val="00CC7E42"/>
    <w:rsid w:val="00CC7F7B"/>
    <w:rsid w:val="00CD113A"/>
    <w:rsid w:val="00CD1546"/>
    <w:rsid w:val="00CD205A"/>
    <w:rsid w:val="00CD21AB"/>
    <w:rsid w:val="00CD28DF"/>
    <w:rsid w:val="00CD46DB"/>
    <w:rsid w:val="00CD4ACC"/>
    <w:rsid w:val="00CD595D"/>
    <w:rsid w:val="00CD6583"/>
    <w:rsid w:val="00CD6AA4"/>
    <w:rsid w:val="00CD6FFE"/>
    <w:rsid w:val="00CD7281"/>
    <w:rsid w:val="00CD749D"/>
    <w:rsid w:val="00CD7CF0"/>
    <w:rsid w:val="00CE082C"/>
    <w:rsid w:val="00CE10FC"/>
    <w:rsid w:val="00CE2631"/>
    <w:rsid w:val="00CE30D3"/>
    <w:rsid w:val="00CE33C6"/>
    <w:rsid w:val="00CE3EF3"/>
    <w:rsid w:val="00CE62B9"/>
    <w:rsid w:val="00CE6A24"/>
    <w:rsid w:val="00CE7D04"/>
    <w:rsid w:val="00CF05BF"/>
    <w:rsid w:val="00CF124C"/>
    <w:rsid w:val="00CF1468"/>
    <w:rsid w:val="00CF1FB7"/>
    <w:rsid w:val="00CF28AB"/>
    <w:rsid w:val="00CF2C38"/>
    <w:rsid w:val="00CF369D"/>
    <w:rsid w:val="00CF4B5D"/>
    <w:rsid w:val="00CF5441"/>
    <w:rsid w:val="00CF73B2"/>
    <w:rsid w:val="00CF7ED8"/>
    <w:rsid w:val="00D00377"/>
    <w:rsid w:val="00D01176"/>
    <w:rsid w:val="00D01219"/>
    <w:rsid w:val="00D015C7"/>
    <w:rsid w:val="00D01813"/>
    <w:rsid w:val="00D028F5"/>
    <w:rsid w:val="00D04252"/>
    <w:rsid w:val="00D048DE"/>
    <w:rsid w:val="00D04BC7"/>
    <w:rsid w:val="00D0599B"/>
    <w:rsid w:val="00D059E1"/>
    <w:rsid w:val="00D05A6D"/>
    <w:rsid w:val="00D070E7"/>
    <w:rsid w:val="00D10DEC"/>
    <w:rsid w:val="00D110BF"/>
    <w:rsid w:val="00D12E50"/>
    <w:rsid w:val="00D12EB0"/>
    <w:rsid w:val="00D13266"/>
    <w:rsid w:val="00D13663"/>
    <w:rsid w:val="00D163F1"/>
    <w:rsid w:val="00D1653D"/>
    <w:rsid w:val="00D17A0D"/>
    <w:rsid w:val="00D17C05"/>
    <w:rsid w:val="00D206FE"/>
    <w:rsid w:val="00D20DFD"/>
    <w:rsid w:val="00D22DFB"/>
    <w:rsid w:val="00D23191"/>
    <w:rsid w:val="00D23C3D"/>
    <w:rsid w:val="00D23CED"/>
    <w:rsid w:val="00D244FA"/>
    <w:rsid w:val="00D24EFA"/>
    <w:rsid w:val="00D2625B"/>
    <w:rsid w:val="00D26D36"/>
    <w:rsid w:val="00D270A1"/>
    <w:rsid w:val="00D304B3"/>
    <w:rsid w:val="00D31078"/>
    <w:rsid w:val="00D31DB3"/>
    <w:rsid w:val="00D32559"/>
    <w:rsid w:val="00D339E7"/>
    <w:rsid w:val="00D37F00"/>
    <w:rsid w:val="00D37FDE"/>
    <w:rsid w:val="00D400B3"/>
    <w:rsid w:val="00D40C1B"/>
    <w:rsid w:val="00D416B5"/>
    <w:rsid w:val="00D41A0B"/>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7D0"/>
    <w:rsid w:val="00D6219E"/>
    <w:rsid w:val="00D63F5A"/>
    <w:rsid w:val="00D6434F"/>
    <w:rsid w:val="00D649F4"/>
    <w:rsid w:val="00D64C3B"/>
    <w:rsid w:val="00D659C2"/>
    <w:rsid w:val="00D66840"/>
    <w:rsid w:val="00D66D0F"/>
    <w:rsid w:val="00D709DA"/>
    <w:rsid w:val="00D70D7F"/>
    <w:rsid w:val="00D7258A"/>
    <w:rsid w:val="00D72E12"/>
    <w:rsid w:val="00D7349E"/>
    <w:rsid w:val="00D73A17"/>
    <w:rsid w:val="00D74EE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FA8"/>
    <w:rsid w:val="00D877C8"/>
    <w:rsid w:val="00D87FBF"/>
    <w:rsid w:val="00D9052D"/>
    <w:rsid w:val="00D91070"/>
    <w:rsid w:val="00D919B6"/>
    <w:rsid w:val="00D91DCD"/>
    <w:rsid w:val="00D91F2F"/>
    <w:rsid w:val="00D92783"/>
    <w:rsid w:val="00D9369C"/>
    <w:rsid w:val="00D94426"/>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4F9"/>
    <w:rsid w:val="00DB0513"/>
    <w:rsid w:val="00DB06AA"/>
    <w:rsid w:val="00DB0E5D"/>
    <w:rsid w:val="00DB14E3"/>
    <w:rsid w:val="00DB16B2"/>
    <w:rsid w:val="00DB46BE"/>
    <w:rsid w:val="00DB4847"/>
    <w:rsid w:val="00DB5050"/>
    <w:rsid w:val="00DB52DE"/>
    <w:rsid w:val="00DB545C"/>
    <w:rsid w:val="00DB58D0"/>
    <w:rsid w:val="00DB6D5B"/>
    <w:rsid w:val="00DC0875"/>
    <w:rsid w:val="00DC0D99"/>
    <w:rsid w:val="00DC1ECD"/>
    <w:rsid w:val="00DC1FE8"/>
    <w:rsid w:val="00DC2542"/>
    <w:rsid w:val="00DC36C0"/>
    <w:rsid w:val="00DC3E65"/>
    <w:rsid w:val="00DC5415"/>
    <w:rsid w:val="00DC5584"/>
    <w:rsid w:val="00DC591B"/>
    <w:rsid w:val="00DC7419"/>
    <w:rsid w:val="00DD0CDB"/>
    <w:rsid w:val="00DD1049"/>
    <w:rsid w:val="00DD1542"/>
    <w:rsid w:val="00DD22D1"/>
    <w:rsid w:val="00DD2437"/>
    <w:rsid w:val="00DD386B"/>
    <w:rsid w:val="00DD3DAA"/>
    <w:rsid w:val="00DD42A4"/>
    <w:rsid w:val="00DD5183"/>
    <w:rsid w:val="00DD632D"/>
    <w:rsid w:val="00DD6403"/>
    <w:rsid w:val="00DD698C"/>
    <w:rsid w:val="00DD7680"/>
    <w:rsid w:val="00DD7D59"/>
    <w:rsid w:val="00DE07FC"/>
    <w:rsid w:val="00DE08FC"/>
    <w:rsid w:val="00DE2B6F"/>
    <w:rsid w:val="00DE3494"/>
    <w:rsid w:val="00DF16F2"/>
    <w:rsid w:val="00DF39E2"/>
    <w:rsid w:val="00DF4066"/>
    <w:rsid w:val="00DF4130"/>
    <w:rsid w:val="00DF530A"/>
    <w:rsid w:val="00DF5537"/>
    <w:rsid w:val="00DF639F"/>
    <w:rsid w:val="00DF79F0"/>
    <w:rsid w:val="00DF7ECE"/>
    <w:rsid w:val="00E00789"/>
    <w:rsid w:val="00E00AA0"/>
    <w:rsid w:val="00E01360"/>
    <w:rsid w:val="00E0183D"/>
    <w:rsid w:val="00E01D30"/>
    <w:rsid w:val="00E01E8A"/>
    <w:rsid w:val="00E0206B"/>
    <w:rsid w:val="00E03899"/>
    <w:rsid w:val="00E03DAF"/>
    <w:rsid w:val="00E048B1"/>
    <w:rsid w:val="00E04AB7"/>
    <w:rsid w:val="00E04E41"/>
    <w:rsid w:val="00E05103"/>
    <w:rsid w:val="00E055C3"/>
    <w:rsid w:val="00E06AFE"/>
    <w:rsid w:val="00E07283"/>
    <w:rsid w:val="00E10336"/>
    <w:rsid w:val="00E1073D"/>
    <w:rsid w:val="00E10A2E"/>
    <w:rsid w:val="00E120A2"/>
    <w:rsid w:val="00E12A58"/>
    <w:rsid w:val="00E137EE"/>
    <w:rsid w:val="00E13BB2"/>
    <w:rsid w:val="00E13E72"/>
    <w:rsid w:val="00E142D2"/>
    <w:rsid w:val="00E14B17"/>
    <w:rsid w:val="00E1517A"/>
    <w:rsid w:val="00E16879"/>
    <w:rsid w:val="00E16E16"/>
    <w:rsid w:val="00E1713E"/>
    <w:rsid w:val="00E1745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1144"/>
    <w:rsid w:val="00E31CAB"/>
    <w:rsid w:val="00E31DDF"/>
    <w:rsid w:val="00E32DCC"/>
    <w:rsid w:val="00E32FEF"/>
    <w:rsid w:val="00E33591"/>
    <w:rsid w:val="00E33B34"/>
    <w:rsid w:val="00E3411E"/>
    <w:rsid w:val="00E3498D"/>
    <w:rsid w:val="00E35588"/>
    <w:rsid w:val="00E3639D"/>
    <w:rsid w:val="00E37D66"/>
    <w:rsid w:val="00E40BCE"/>
    <w:rsid w:val="00E42EB0"/>
    <w:rsid w:val="00E43599"/>
    <w:rsid w:val="00E43EA4"/>
    <w:rsid w:val="00E440EE"/>
    <w:rsid w:val="00E45E17"/>
    <w:rsid w:val="00E45EC0"/>
    <w:rsid w:val="00E45EFE"/>
    <w:rsid w:val="00E50D15"/>
    <w:rsid w:val="00E51351"/>
    <w:rsid w:val="00E537A2"/>
    <w:rsid w:val="00E5381F"/>
    <w:rsid w:val="00E5472D"/>
    <w:rsid w:val="00E54F84"/>
    <w:rsid w:val="00E55065"/>
    <w:rsid w:val="00E5554B"/>
    <w:rsid w:val="00E555F9"/>
    <w:rsid w:val="00E55B4C"/>
    <w:rsid w:val="00E56407"/>
    <w:rsid w:val="00E57496"/>
    <w:rsid w:val="00E57E3D"/>
    <w:rsid w:val="00E60DD4"/>
    <w:rsid w:val="00E61D05"/>
    <w:rsid w:val="00E62258"/>
    <w:rsid w:val="00E6267F"/>
    <w:rsid w:val="00E627E3"/>
    <w:rsid w:val="00E62C08"/>
    <w:rsid w:val="00E633AF"/>
    <w:rsid w:val="00E635B7"/>
    <w:rsid w:val="00E637D0"/>
    <w:rsid w:val="00E63ADA"/>
    <w:rsid w:val="00E6417D"/>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AAD"/>
    <w:rsid w:val="00E83F0D"/>
    <w:rsid w:val="00E84087"/>
    <w:rsid w:val="00E8441B"/>
    <w:rsid w:val="00E845B3"/>
    <w:rsid w:val="00E849E9"/>
    <w:rsid w:val="00E84B6F"/>
    <w:rsid w:val="00E85BEA"/>
    <w:rsid w:val="00E8682C"/>
    <w:rsid w:val="00E86949"/>
    <w:rsid w:val="00E86A0D"/>
    <w:rsid w:val="00E86E82"/>
    <w:rsid w:val="00E86EF5"/>
    <w:rsid w:val="00E87659"/>
    <w:rsid w:val="00E87AB6"/>
    <w:rsid w:val="00E87BA4"/>
    <w:rsid w:val="00E87F5C"/>
    <w:rsid w:val="00E90FEA"/>
    <w:rsid w:val="00E91700"/>
    <w:rsid w:val="00E920FC"/>
    <w:rsid w:val="00E9278B"/>
    <w:rsid w:val="00E92B1E"/>
    <w:rsid w:val="00E932DA"/>
    <w:rsid w:val="00E94B8E"/>
    <w:rsid w:val="00E94D4D"/>
    <w:rsid w:val="00E95FBC"/>
    <w:rsid w:val="00E960A9"/>
    <w:rsid w:val="00E96E32"/>
    <w:rsid w:val="00EA0641"/>
    <w:rsid w:val="00EA0D1C"/>
    <w:rsid w:val="00EA1154"/>
    <w:rsid w:val="00EA14FD"/>
    <w:rsid w:val="00EA1846"/>
    <w:rsid w:val="00EA2A7C"/>
    <w:rsid w:val="00EA2E31"/>
    <w:rsid w:val="00EA31CF"/>
    <w:rsid w:val="00EA33A0"/>
    <w:rsid w:val="00EA435A"/>
    <w:rsid w:val="00EA45AA"/>
    <w:rsid w:val="00EA596F"/>
    <w:rsid w:val="00EA5EC1"/>
    <w:rsid w:val="00EA68A0"/>
    <w:rsid w:val="00EA6941"/>
    <w:rsid w:val="00EA78CE"/>
    <w:rsid w:val="00EA7F73"/>
    <w:rsid w:val="00EB0429"/>
    <w:rsid w:val="00EB0A92"/>
    <w:rsid w:val="00EB1149"/>
    <w:rsid w:val="00EB1551"/>
    <w:rsid w:val="00EB17AD"/>
    <w:rsid w:val="00EB1EB2"/>
    <w:rsid w:val="00EB2076"/>
    <w:rsid w:val="00EB29CC"/>
    <w:rsid w:val="00EB35DE"/>
    <w:rsid w:val="00EB53A0"/>
    <w:rsid w:val="00EB5BA2"/>
    <w:rsid w:val="00EB647E"/>
    <w:rsid w:val="00EB68ED"/>
    <w:rsid w:val="00EB6AA0"/>
    <w:rsid w:val="00EB7A0F"/>
    <w:rsid w:val="00EC00DE"/>
    <w:rsid w:val="00EC21F1"/>
    <w:rsid w:val="00EC2414"/>
    <w:rsid w:val="00EC258D"/>
    <w:rsid w:val="00EC2699"/>
    <w:rsid w:val="00EC2D1C"/>
    <w:rsid w:val="00EC2E97"/>
    <w:rsid w:val="00EC3677"/>
    <w:rsid w:val="00EC37E3"/>
    <w:rsid w:val="00EC3BDE"/>
    <w:rsid w:val="00EC50EB"/>
    <w:rsid w:val="00EC5615"/>
    <w:rsid w:val="00EC6E4F"/>
    <w:rsid w:val="00EC6EFE"/>
    <w:rsid w:val="00EC72E6"/>
    <w:rsid w:val="00ED04F9"/>
    <w:rsid w:val="00ED08CC"/>
    <w:rsid w:val="00ED0C85"/>
    <w:rsid w:val="00ED1E97"/>
    <w:rsid w:val="00ED1FA9"/>
    <w:rsid w:val="00ED2173"/>
    <w:rsid w:val="00ED228C"/>
    <w:rsid w:val="00ED2346"/>
    <w:rsid w:val="00ED2480"/>
    <w:rsid w:val="00ED272E"/>
    <w:rsid w:val="00ED291C"/>
    <w:rsid w:val="00ED2BB8"/>
    <w:rsid w:val="00ED3955"/>
    <w:rsid w:val="00ED39B6"/>
    <w:rsid w:val="00ED409C"/>
    <w:rsid w:val="00ED4672"/>
    <w:rsid w:val="00ED487D"/>
    <w:rsid w:val="00ED4A1A"/>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132"/>
    <w:rsid w:val="00EF25F5"/>
    <w:rsid w:val="00EF2D5A"/>
    <w:rsid w:val="00EF2EF4"/>
    <w:rsid w:val="00EF3642"/>
    <w:rsid w:val="00EF3813"/>
    <w:rsid w:val="00EF4168"/>
    <w:rsid w:val="00EF618A"/>
    <w:rsid w:val="00EF6676"/>
    <w:rsid w:val="00EF72D9"/>
    <w:rsid w:val="00EF7BFA"/>
    <w:rsid w:val="00EF7D45"/>
    <w:rsid w:val="00F00804"/>
    <w:rsid w:val="00F00FC4"/>
    <w:rsid w:val="00F02EC6"/>
    <w:rsid w:val="00F03B91"/>
    <w:rsid w:val="00F0523E"/>
    <w:rsid w:val="00F0588F"/>
    <w:rsid w:val="00F05AF8"/>
    <w:rsid w:val="00F0657C"/>
    <w:rsid w:val="00F06A04"/>
    <w:rsid w:val="00F06D85"/>
    <w:rsid w:val="00F07A6A"/>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175"/>
    <w:rsid w:val="00F26783"/>
    <w:rsid w:val="00F2680C"/>
    <w:rsid w:val="00F26B5C"/>
    <w:rsid w:val="00F2734F"/>
    <w:rsid w:val="00F302B6"/>
    <w:rsid w:val="00F30470"/>
    <w:rsid w:val="00F312CD"/>
    <w:rsid w:val="00F315CB"/>
    <w:rsid w:val="00F319E9"/>
    <w:rsid w:val="00F322FD"/>
    <w:rsid w:val="00F32A48"/>
    <w:rsid w:val="00F32DAA"/>
    <w:rsid w:val="00F331D2"/>
    <w:rsid w:val="00F333AF"/>
    <w:rsid w:val="00F333FC"/>
    <w:rsid w:val="00F3394A"/>
    <w:rsid w:val="00F341E4"/>
    <w:rsid w:val="00F3480B"/>
    <w:rsid w:val="00F34915"/>
    <w:rsid w:val="00F35C91"/>
    <w:rsid w:val="00F35EF7"/>
    <w:rsid w:val="00F35FF8"/>
    <w:rsid w:val="00F3611A"/>
    <w:rsid w:val="00F368C5"/>
    <w:rsid w:val="00F40012"/>
    <w:rsid w:val="00F40242"/>
    <w:rsid w:val="00F42102"/>
    <w:rsid w:val="00F429BD"/>
    <w:rsid w:val="00F44FEA"/>
    <w:rsid w:val="00F458F7"/>
    <w:rsid w:val="00F462F4"/>
    <w:rsid w:val="00F46F70"/>
    <w:rsid w:val="00F50740"/>
    <w:rsid w:val="00F50DAA"/>
    <w:rsid w:val="00F51957"/>
    <w:rsid w:val="00F52DAB"/>
    <w:rsid w:val="00F53C78"/>
    <w:rsid w:val="00F53E93"/>
    <w:rsid w:val="00F55449"/>
    <w:rsid w:val="00F55D14"/>
    <w:rsid w:val="00F603ED"/>
    <w:rsid w:val="00F6167B"/>
    <w:rsid w:val="00F61E76"/>
    <w:rsid w:val="00F62DAF"/>
    <w:rsid w:val="00F63332"/>
    <w:rsid w:val="00F633FB"/>
    <w:rsid w:val="00F64C68"/>
    <w:rsid w:val="00F65DAD"/>
    <w:rsid w:val="00F679AB"/>
    <w:rsid w:val="00F67C85"/>
    <w:rsid w:val="00F71612"/>
    <w:rsid w:val="00F724B2"/>
    <w:rsid w:val="00F72882"/>
    <w:rsid w:val="00F740D8"/>
    <w:rsid w:val="00F75522"/>
    <w:rsid w:val="00F755F7"/>
    <w:rsid w:val="00F7577A"/>
    <w:rsid w:val="00F75D6F"/>
    <w:rsid w:val="00F75ED1"/>
    <w:rsid w:val="00F7645F"/>
    <w:rsid w:val="00F76C97"/>
    <w:rsid w:val="00F775A7"/>
    <w:rsid w:val="00F81D40"/>
    <w:rsid w:val="00F81EBF"/>
    <w:rsid w:val="00F82014"/>
    <w:rsid w:val="00F8230B"/>
    <w:rsid w:val="00F8292F"/>
    <w:rsid w:val="00F83575"/>
    <w:rsid w:val="00F836FC"/>
    <w:rsid w:val="00F83B52"/>
    <w:rsid w:val="00F83E58"/>
    <w:rsid w:val="00F84509"/>
    <w:rsid w:val="00F84B21"/>
    <w:rsid w:val="00F85728"/>
    <w:rsid w:val="00F857C0"/>
    <w:rsid w:val="00F866E3"/>
    <w:rsid w:val="00F87058"/>
    <w:rsid w:val="00F879E7"/>
    <w:rsid w:val="00F903D1"/>
    <w:rsid w:val="00F90471"/>
    <w:rsid w:val="00F904B5"/>
    <w:rsid w:val="00F90AAC"/>
    <w:rsid w:val="00F90D34"/>
    <w:rsid w:val="00F90FA4"/>
    <w:rsid w:val="00F918A8"/>
    <w:rsid w:val="00F92BFE"/>
    <w:rsid w:val="00F92CD5"/>
    <w:rsid w:val="00F94608"/>
    <w:rsid w:val="00F952EB"/>
    <w:rsid w:val="00F963E8"/>
    <w:rsid w:val="00F96474"/>
    <w:rsid w:val="00F9669C"/>
    <w:rsid w:val="00F971F3"/>
    <w:rsid w:val="00F9724D"/>
    <w:rsid w:val="00F9748A"/>
    <w:rsid w:val="00F97D07"/>
    <w:rsid w:val="00F97DC2"/>
    <w:rsid w:val="00F97E6D"/>
    <w:rsid w:val="00FA0168"/>
    <w:rsid w:val="00FA2B05"/>
    <w:rsid w:val="00FA2E62"/>
    <w:rsid w:val="00FA496E"/>
    <w:rsid w:val="00FA5A65"/>
    <w:rsid w:val="00FA605F"/>
    <w:rsid w:val="00FA6507"/>
    <w:rsid w:val="00FA655E"/>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61DA"/>
    <w:rsid w:val="00FC63B1"/>
    <w:rsid w:val="00FC6943"/>
    <w:rsid w:val="00FC7291"/>
    <w:rsid w:val="00FC72CD"/>
    <w:rsid w:val="00FD252F"/>
    <w:rsid w:val="00FD2A7B"/>
    <w:rsid w:val="00FD2D76"/>
    <w:rsid w:val="00FD3F83"/>
    <w:rsid w:val="00FD411E"/>
    <w:rsid w:val="00FD43B1"/>
    <w:rsid w:val="00FD4BFB"/>
    <w:rsid w:val="00FD5B20"/>
    <w:rsid w:val="00FD7E4E"/>
    <w:rsid w:val="00FE2438"/>
    <w:rsid w:val="00FE2F7D"/>
    <w:rsid w:val="00FE303C"/>
    <w:rsid w:val="00FE376A"/>
    <w:rsid w:val="00FE58EE"/>
    <w:rsid w:val="00FE6B6F"/>
    <w:rsid w:val="00FE6CA2"/>
    <w:rsid w:val="00FF12A0"/>
    <w:rsid w:val="00FF1E3E"/>
    <w:rsid w:val="00FF2F77"/>
    <w:rsid w:val="00FF3B42"/>
    <w:rsid w:val="00FF43C3"/>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8"/>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78729658">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37373027">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79762972">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2.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14ECA-38EF-4F92-AC74-C295DD2A7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3292</TotalTime>
  <Pages>3</Pages>
  <Words>1250</Words>
  <Characters>7131</Characters>
  <Application>Microsoft Office Word</Application>
  <DocSecurity>0</DocSecurity>
  <Lines>59</Lines>
  <Paragraphs>16</Paragraphs>
  <ScaleCrop>false</ScaleCrop>
  <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1149</cp:revision>
  <dcterms:created xsi:type="dcterms:W3CDTF">2021-03-30T20:17:00Z</dcterms:created>
  <dcterms:modified xsi:type="dcterms:W3CDTF">2022-11-07T13:07:00Z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